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6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4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5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福建水务营收系统-系统概述</w:t>
      </w:r>
    </w:p>
    <w:p>
      <w:pPr>
        <w:pStyle w:val="Author"/>
      </w:pPr>
      <w:r>
        <w:rPr>
          <w:rFonts w:hint="eastAsia"/>
        </w:rPr>
        <w:t xml:space="preserve">系统设计团队</w:t>
      </w:r>
    </w:p>
    <w:p>
      <w:pPr>
        <w:pStyle w:val="Date"/>
      </w:pPr>
      <w:r>
        <w:rPr>
          <w:rFonts w:hint="eastAsia"/>
        </w:rPr>
        <w:t xml:space="preserve">2024年12月19日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"1-4" \h \z \u</w:instrText>
            <w:fldChar w:fldCharType="separate"/>
            <w:fldChar w:fldCharType="end"/>
          </w:r>
        </w:p>
      </w:sdtContent>
    </w:sdt>
    <w:bookmarkStart w:id="37" w:name="福建水务营收系统系统概述"/>
    <w:p>
      <w:pPr>
        <w:pStyle w:val="1"/>
      </w:pPr>
      <w:r>
        <w:rPr>
          <w:rFonts w:hint="eastAsia"/>
        </w:rPr>
        <w:t xml:space="preserve">福建水务营收系统系统概述</w:t>
      </w:r>
    </w:p>
    <w:bookmarkStart w:id="20" w:name="文档定位"/>
    <w:p>
      <w:pPr>
        <w:pStyle w:val="2"/>
      </w:pPr>
      <w:r>
        <w:t xml:space="preserve">1. </w:t>
      </w:r>
      <w:r>
        <w:rPr>
          <w:rFonts w:hint="eastAsia"/>
        </w:rPr>
        <w:t xml:space="preserve">文档定位</w:t>
      </w:r>
    </w:p>
    <w:p>
      <w:pPr>
        <w:pStyle w:val="FirstParagraph"/>
      </w:pPr>
      <w:r>
        <w:rPr>
          <w:rFonts w:hint="eastAsia"/>
        </w:rPr>
        <w:t xml:space="preserve">本文档用于说明福建水务营收系统的建设背景、目标、范围边界、涉众角色与基础术语，作为总体设计层的导览入口。</w:t>
      </w:r>
      <w:r>
        <w:br/>
      </w:r>
      <w:r>
        <w:rPr>
          <w:rFonts w:hint="eastAsia"/>
        </w:rPr>
        <w:t xml:space="preserve">详细的模块设计、接口定义、数据结构与部署实现，以主文档和专项文档为准，不在本文重复展开。</w:t>
      </w:r>
    </w:p>
    <w:bookmarkEnd w:id="20"/>
    <w:bookmarkStart w:id="23" w:name="项目背景与建设目标"/>
    <w:p>
      <w:pPr>
        <w:pStyle w:val="2"/>
      </w:pPr>
      <w:r>
        <w:t xml:space="preserve">2. </w:t>
      </w:r>
      <w:r>
        <w:rPr>
          <w:rFonts w:hint="eastAsia"/>
        </w:rPr>
        <w:t xml:space="preserve">项目背景与建设目标</w:t>
      </w:r>
    </w:p>
    <w:bookmarkStart w:id="21" w:name="项目背景"/>
    <w:p>
      <w:pPr>
        <w:pStyle w:val="3"/>
      </w:pPr>
      <w:r>
        <w:t xml:space="preserve">2.1 </w:t>
      </w:r>
      <w:r>
        <w:rPr>
          <w:rFonts w:hint="eastAsia"/>
        </w:rPr>
        <w:t xml:space="preserve">项目背景</w:t>
      </w:r>
    </w:p>
    <w:p>
      <w:pPr>
        <w:pStyle w:val="FirstParagraph"/>
      </w:pPr>
      <w:r>
        <w:rPr>
          <w:rFonts w:hint="eastAsia"/>
        </w:rPr>
        <w:t xml:space="preserve">福建水务营收系统面向水务企业营收管理与客户服务全流程，覆盖抄表、开账、收费、账务、工单、表务、报装与渠道服务。</w:t>
      </w:r>
      <w:r>
        <w:br/>
      </w:r>
      <w:r>
        <w:rPr>
          <w:rFonts w:hint="eastAsia"/>
        </w:rPr>
        <w:t xml:space="preserve">项目目标是将分散业务统一到可评审、可交付、可持续维护的体系下，支撑集团化与多组织协同。</w:t>
      </w:r>
    </w:p>
    <w:bookmarkEnd w:id="21"/>
    <w:bookmarkStart w:id="22" w:name="建设目标"/>
    <w:p>
      <w:pPr>
        <w:pStyle w:val="3"/>
      </w:pPr>
      <w:r>
        <w:t xml:space="preserve">2.2 </w:t>
      </w:r>
      <w:r>
        <w:rPr>
          <w:rFonts w:hint="eastAsia"/>
        </w:rPr>
        <w:t xml:space="preserve">建设目标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建立统一平台能力，支撑认证、权限、组织、参数、租户与审计监控。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建立营收业务主链路，覆盖客户、计量、收费、账务与客服服务。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建立独立业务子系统，支撑移动抄表、工单、表务与报装场景。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建立基础服务子系统，统一发票、支付结算、消息能力。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满足安全合规、国产化适配与持续交付要求。</w:t>
      </w:r>
    </w:p>
    <w:bookmarkEnd w:id="22"/>
    <w:bookmarkEnd w:id="23"/>
    <w:bookmarkStart w:id="26" w:name="系统范围与边界"/>
    <w:p>
      <w:pPr>
        <w:pStyle w:val="2"/>
      </w:pPr>
      <w:r>
        <w:t xml:space="preserve">3. </w:t>
      </w:r>
      <w:r>
        <w:rPr>
          <w:rFonts w:hint="eastAsia"/>
        </w:rPr>
        <w:t xml:space="preserve">系统范围与边界</w:t>
      </w:r>
    </w:p>
    <w:bookmarkStart w:id="24" w:name="范围内"/>
    <w:p>
      <w:pPr>
        <w:pStyle w:val="3"/>
      </w:pPr>
      <w:r>
        <w:t xml:space="preserve">3.1 </w:t>
      </w:r>
      <w:r>
        <w:rPr>
          <w:rFonts w:hint="eastAsia"/>
        </w:rPr>
        <w:t xml:space="preserve">范围内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分类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范围说明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平台能力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统一认证、权限、租户、组织、参数、监控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核心业务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客户资料、抄表开账、营业收费、账务处理、发票、催缴、统计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业务子系统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手机抄表</w:t>
            </w:r>
            <w:r>
              <w:t xml:space="preserve"> </w:t>
            </w:r>
            <w:r>
              <w:rPr>
                <w:rFonts w:hint="eastAsia"/>
              </w:rPr>
              <w:t xml:space="preserve">APP、微网厅、工单管理、表务管理、报装业务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基础服务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发票服务、支付与银行结算、消息服务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外部集成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银行、第三方支付、短信/邮件/站内信、物联网、CA</w:t>
            </w:r>
            <w:r>
              <w:t xml:space="preserve"> </w:t>
            </w:r>
            <w:r>
              <w:rPr>
                <w:rFonts w:hint="eastAsia"/>
              </w:rPr>
              <w:t xml:space="preserve">能力</w:t>
            </w:r>
          </w:p>
        </w:tc>
      </w:tr>
    </w:tbl>
    <w:bookmarkEnd w:id="24"/>
    <w:bookmarkStart w:id="25" w:name="范围外"/>
    <w:p>
      <w:pPr>
        <w:pStyle w:val="3"/>
      </w:pPr>
      <w:r>
        <w:t xml:space="preserve">3.2 </w:t>
      </w:r>
      <w:r>
        <w:rPr>
          <w:rFonts w:hint="eastAsia"/>
        </w:rPr>
        <w:t xml:space="preserve">范围外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分类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代码实现细节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具体类设计、SQL、接口字段定义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运维脚本实现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启停脚本、部署脚本、监控规则细项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测试用例细节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测试步骤、断言口径、执行结果</w:t>
            </w:r>
          </w:p>
        </w:tc>
      </w:tr>
    </w:tbl>
    <w:bookmarkEnd w:id="25"/>
    <w:bookmarkEnd w:id="26"/>
    <w:bookmarkStart w:id="27" w:name="涉众与角色"/>
    <w:p>
      <w:pPr>
        <w:pStyle w:val="2"/>
      </w:pPr>
      <w:r>
        <w:t xml:space="preserve">4. </w:t>
      </w:r>
      <w:r>
        <w:rPr>
          <w:rFonts w:hint="eastAsia"/>
        </w:rPr>
        <w:t xml:space="preserve">涉众与角色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角色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关注重点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项目管理与评审人员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范围边界、建设目标、交付范围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架构与开发人员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子系统职责、总体边界、协同关系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测试与运维人员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系统分层、部署原则、安全与可运维约束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甲方技术人员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交付口径一致性、可追溯性、后续维护可行性</w:t>
            </w:r>
          </w:p>
        </w:tc>
      </w:tr>
    </w:tbl>
    <w:bookmarkEnd w:id="27"/>
    <w:bookmarkStart w:id="30" w:name="术语与缩略语概要层"/>
    <w:p>
      <w:pPr>
        <w:pStyle w:val="2"/>
      </w:pPr>
      <w:r>
        <w:t xml:space="preserve">5. </w:t>
      </w:r>
      <w:r>
        <w:rPr>
          <w:rFonts w:hint="eastAsia"/>
        </w:rPr>
        <w:t xml:space="preserve">术语与缩略语（概要层）</w:t>
      </w:r>
    </w:p>
    <w:bookmarkStart w:id="28" w:name="业务术语"/>
    <w:p>
      <w:pPr>
        <w:pStyle w:val="3"/>
      </w:pPr>
      <w:r>
        <w:t xml:space="preserve">5.1 </w:t>
      </w:r>
      <w:r>
        <w:rPr>
          <w:rFonts w:hint="eastAsia"/>
        </w:rPr>
        <w:t xml:space="preserve">业务术语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术语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营收业务系统（SYS-002）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核心营收业务承载子系统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微网厅（SYS-004）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面向外部客户服务的线上渠道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表务管理（SYS-006）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水表设备与库存相关管理域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报装业务（SYS-007）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新装/改装/流程办理相关业务域</w:t>
            </w:r>
          </w:p>
        </w:tc>
      </w:tr>
    </w:tbl>
    <w:bookmarkEnd w:id="28"/>
    <w:bookmarkStart w:id="29" w:name="技术术语"/>
    <w:p>
      <w:pPr>
        <w:pStyle w:val="3"/>
      </w:pPr>
      <w:r>
        <w:t xml:space="preserve">5.2 </w:t>
      </w:r>
      <w:r>
        <w:rPr>
          <w:rFonts w:hint="eastAsia"/>
        </w:rPr>
        <w:t xml:space="preserve">技术术语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术语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</w:pPr>
            <w:r>
              <w:t xml:space="preserve">SSO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单点登录能力</w:t>
            </w:r>
          </w:p>
        </w:tc>
      </w:tr>
      <w:tr>
        <w:tc>
          <w:tcPr/>
          <w:p>
            <w:pPr>
              <w:pStyle w:val="Compact"/>
            </w:pPr>
            <w:r>
              <w:t xml:space="preserve">RBAC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基于角色的访问控制</w:t>
            </w:r>
          </w:p>
        </w:tc>
      </w:tr>
      <w:tr>
        <w:tc>
          <w:tcPr/>
          <w:p>
            <w:pPr>
              <w:pStyle w:val="Compact"/>
            </w:pPr>
            <w:r>
              <w:t xml:space="preserve">OAuth2.0 + CAS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统一认证与单点登录协议组合</w:t>
            </w:r>
          </w:p>
        </w:tc>
      </w:tr>
      <w:tr>
        <w:tc>
          <w:tcPr/>
          <w:p>
            <w:pPr>
              <w:pStyle w:val="Compact"/>
            </w:pPr>
            <w:r>
              <w:t xml:space="preserve">IF- </w:t>
            </w:r>
            <w:r>
              <w:rPr>
                <w:rFonts w:hint="eastAsia"/>
              </w:rPr>
              <w:t xml:space="preserve">编号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接口编号前缀，用于与模块编号区分</w:t>
            </w:r>
          </w:p>
        </w:tc>
      </w:tr>
    </w:tbl>
    <w:bookmarkEnd w:id="29"/>
    <w:bookmarkEnd w:id="30"/>
    <w:bookmarkStart w:id="34" w:name="关联文档"/>
    <w:p>
      <w:pPr>
        <w:pStyle w:val="2"/>
      </w:pPr>
      <w:r>
        <w:t xml:space="preserve">6. </w:t>
      </w:r>
      <w:r>
        <w:rPr>
          <w:rFonts w:hint="eastAsia"/>
        </w:rPr>
        <w:t xml:space="preserve">关联文档</w:t>
      </w:r>
    </w:p>
    <w:bookmarkStart w:id="31" w:name="本目录文档"/>
    <w:p>
      <w:pPr>
        <w:pStyle w:val="3"/>
      </w:pPr>
      <w:r>
        <w:t xml:space="preserve">6.1 </w:t>
      </w:r>
      <w:r>
        <w:rPr>
          <w:rFonts w:hint="eastAsia"/>
        </w:rPr>
        <w:t xml:space="preserve">本目录文档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系统架构说明：</w:t>
      </w:r>
      <w:r>
        <w:rPr>
          <w:rStyle w:val="VerbatimChar"/>
        </w:rPr>
        <w:t xml:space="preserve">02_System_Architecture.md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概要设计主文档（单一真源）：</w:t>
      </w:r>
      <w:r>
        <w:rPr>
          <w:rStyle w:val="VerbatimChar"/>
        </w:rPr>
        <w:t xml:space="preserve">03_Summary_Design.md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总体图谱文档：</w:t>
      </w:r>
      <w:r>
        <w:rPr>
          <w:rStyle w:val="VerbatimChar"/>
        </w:rPr>
        <w:t xml:space="preserve">04_System_Diagrams.md</w:t>
      </w:r>
    </w:p>
    <w:bookmarkEnd w:id="31"/>
    <w:bookmarkStart w:id="32" w:name="跨目录主文档"/>
    <w:p>
      <w:pPr>
        <w:pStyle w:val="3"/>
      </w:pPr>
      <w:r>
        <w:t xml:space="preserve">6.2 </w:t>
      </w:r>
      <w:r>
        <w:rPr>
          <w:rFonts w:hint="eastAsia"/>
        </w:rPr>
        <w:t xml:space="preserve">跨目录主文档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详细设计主文档：</w:t>
      </w:r>
      <w:r>
        <w:rPr>
          <w:rStyle w:val="VerbatimChar"/>
        </w:rPr>
        <w:t xml:space="preserve">../02_Detailed_Design/01_Detailed_Design.md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数据库设计主文档：</w:t>
      </w:r>
      <w:r>
        <w:rPr>
          <w:rStyle w:val="VerbatimChar"/>
        </w:rPr>
        <w:t xml:space="preserve">../03_Technical_Design/01_Database_Design.md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接口设计主文档：</w:t>
      </w:r>
      <w:r>
        <w:rPr>
          <w:rStyle w:val="VerbatimChar"/>
        </w:rPr>
        <w:t xml:space="preserve">../03_Technical_Design/03_Interface_Design.md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安全设计主文档：</w:t>
      </w:r>
      <w:r>
        <w:rPr>
          <w:rStyle w:val="VerbatimChar"/>
        </w:rPr>
        <w:t xml:space="preserve">../03_Technical_Design/04_Security_Design.md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部署设计主文档：</w:t>
      </w:r>
      <w:r>
        <w:rPr>
          <w:rStyle w:val="VerbatimChar"/>
        </w:rPr>
        <w:t xml:space="preserve">../03_Technical_Design/05_Deployment_Design.md</w:t>
      </w:r>
    </w:p>
    <w:bookmarkEnd w:id="32"/>
    <w:bookmarkStart w:id="33" w:name="对齐与核对资料"/>
    <w:p>
      <w:pPr>
        <w:pStyle w:val="3"/>
      </w:pPr>
      <w:r>
        <w:t xml:space="preserve">6.3 </w:t>
      </w:r>
      <w:r>
        <w:rPr>
          <w:rFonts w:hint="eastAsia"/>
        </w:rPr>
        <w:t xml:space="preserve">对齐与核对资料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后端现状：</w:t>
      </w:r>
      <w:r>
        <w:rPr>
          <w:rStyle w:val="VerbatimChar"/>
        </w:rPr>
        <w:t xml:space="preserve">../../guides/BACKEND_CURRENT_STATUS.md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后端表映射：</w:t>
      </w:r>
      <w:r>
        <w:rPr>
          <w:rStyle w:val="VerbatimChar"/>
        </w:rPr>
        <w:t xml:space="preserve">../../guides/BACKEND_TABLE_MAPPING.md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历史资料归档：</w:t>
      </w:r>
      <w:r>
        <w:rPr>
          <w:rStyle w:val="VerbatimChar"/>
        </w:rPr>
        <w:t xml:space="preserve">../04_Appendix/Archive/</w:t>
      </w:r>
    </w:p>
    <w:bookmarkEnd w:id="33"/>
    <w:bookmarkEnd w:id="34"/>
    <w:bookmarkStart w:id="35" w:name="阅读路径建议"/>
    <w:p>
      <w:pPr>
        <w:pStyle w:val="2"/>
      </w:pPr>
      <w:r>
        <w:t xml:space="preserve">7. </w:t>
      </w:r>
      <w:r>
        <w:rPr>
          <w:rFonts w:hint="eastAsia"/>
        </w:rPr>
        <w:t xml:space="preserve">阅读路径建议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先阅读</w:t>
      </w:r>
      <w:r>
        <w:t xml:space="preserve"> </w:t>
      </w:r>
      <w:r>
        <w:rPr>
          <w:rStyle w:val="VerbatimChar"/>
        </w:rPr>
        <w:t xml:space="preserve">03_Summary_Design.md</w:t>
      </w:r>
      <w:r>
        <w:rPr>
          <w:rFonts w:hint="eastAsia"/>
        </w:rPr>
        <w:t xml:space="preserve">，建立统一口径。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再阅读</w:t>
      </w:r>
      <w:r>
        <w:t xml:space="preserve"> </w:t>
      </w:r>
      <w:r>
        <w:rPr>
          <w:rStyle w:val="VerbatimChar"/>
        </w:rPr>
        <w:t xml:space="preserve">02_System_Architecture.md</w:t>
      </w:r>
      <w:r>
        <w:rPr>
          <w:rFonts w:hint="eastAsia"/>
        </w:rPr>
        <w:t xml:space="preserve">，理解总体边界和架构原则。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对照</w:t>
      </w:r>
      <w:r>
        <w:t xml:space="preserve"> </w:t>
      </w:r>
      <w:r>
        <w:rPr>
          <w:rStyle w:val="VerbatimChar"/>
        </w:rPr>
        <w:t xml:space="preserve">04_System_Diagrams.md</w:t>
      </w:r>
      <w:r>
        <w:rPr>
          <w:rFonts w:hint="eastAsia"/>
        </w:rPr>
        <w:t xml:space="preserve">，核对图文一致性。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按需进入详细设计、数据库和接口主文档。</w:t>
      </w:r>
    </w:p>
    <w:bookmarkEnd w:id="35"/>
    <w:bookmarkStart w:id="36" w:name="维护要求"/>
    <w:p>
      <w:pPr>
        <w:pStyle w:val="2"/>
      </w:pPr>
      <w:r>
        <w:t xml:space="preserve">8. </w:t>
      </w:r>
      <w:r>
        <w:rPr>
          <w:rFonts w:hint="eastAsia"/>
        </w:rPr>
        <w:t xml:space="preserve">维护要求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本文档仅维护“概述级”信息，不引入实现细节。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出现与</w:t>
      </w:r>
      <w:r>
        <w:t xml:space="preserve"> </w:t>
      </w:r>
      <w:r>
        <w:rPr>
          <w:rStyle w:val="VerbatimChar"/>
        </w:rPr>
        <w:t xml:space="preserve">03_Summary_Design.md</w:t>
      </w:r>
      <w:r>
        <w:t xml:space="preserve"> </w:t>
      </w:r>
      <w:r>
        <w:rPr>
          <w:rFonts w:hint="eastAsia"/>
        </w:rPr>
        <w:t xml:space="preserve">不一致时，以主文档为准并及时修正。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修改后至少执行：</w:t>
      </w:r>
    </w:p>
    <w:p>
      <w:pPr>
        <w:pStyle w:val="Compact"/>
        <w:numPr>
          <w:ilvl w:val="1"/>
          <w:numId w:val="1007"/>
        </w:numPr>
      </w:pPr>
      <w:r>
        <w:rPr>
          <w:rStyle w:val="VerbatimChar"/>
        </w:rPr>
        <w:t xml:space="preserve">make validate-file FILE=docs/design/01_Overview/01_System_Overview.md</w:t>
      </w:r>
    </w:p>
    <w:p>
      <w:pPr>
        <w:pStyle w:val="Compact"/>
        <w:numPr>
          <w:ilvl w:val="1"/>
          <w:numId w:val="1007"/>
        </w:numPr>
      </w:pPr>
      <w:r>
        <w:rPr>
          <w:rStyle w:val="VerbatimChar"/>
        </w:rPr>
        <w:t xml:space="preserve">make check-links</w:t>
      </w:r>
    </w:p>
    <w:bookmarkEnd w:id="36"/>
    <w:bookmarkEnd w:id="37"/>
    <w:sectPr w:rsidR="00E12D4E">
      <w:headerReference r:id="rId9" w:type="default"/>
      <w:headerReference r:id="rId14" w:type="first"/>
      <w:footnotePr>
        <w:pos w:val="beneathText"/>
      </w:footnotePr>
      <w:pgSz w:h="16838" w:w="11906"/>
      <w:pgMar w:bottom="1418" w:footer="992" w:gutter="0" w:header="851" w:left="1418" w:right="1134" w:top="1418"/>
      <w:pgNumType w:start="1"/>
      <w:cols w:space="720"/>
      <w:titlePg/>
      <w:docGrid w:linePitch="312" w:type="linesAndChars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Devanagari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Liberation Sans">
    <w:altName w:val="苹方-简"/>
    <w:charset w:val="00"/>
    <w:family w:val="swiss"/>
    <w:pitch w:val="default"/>
    <w:sig w:usb0="00000000" w:usb1="00000000" w:usb2="00000000" w:usb3="00000000" w:csb0="00040001" w:csb1="00000000"/>
  </w:font>
  <w:font w:name="Noto Sans CJK SC">
    <w:altName w:val="苹方-简"/>
    <w:charset w:val="00"/>
    <w:family w:val="auto"/>
    <w:pitch w:val="default"/>
    <w:sig w:usb0="00000000" w:usb1="00000000" w:usb2="00000000" w:usb3="00000000" w:csb0="00040001" w:csb1="00000000"/>
  </w:font>
  <w:font w:name="Garamond">
    <w:altName w:val="苹方-简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2EC17" w14:textId="77777777" w:rsidR="00E12D4E" w:rsidRDefault="00656DBF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0E6468" wp14:editId="5E2ED467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5B9939" w14:textId="77777777" w:rsidR="00E12D4E" w:rsidRDefault="00656DBF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0E6468"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" filled="f" stroked="f">
              <v:textbox style="mso-fit-shape-to-text:t" inset="0,0,0,0">
                <w:txbxContent>
                  <w:p w14:paraId="765B9939" w14:textId="77777777" w:rsidR="00E12D4E" w:rsidRDefault="00656DBF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611BD" w14:textId="77777777" w:rsidR="00E12D4E" w:rsidRDefault="00656DBF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975F77" wp14:editId="5B362F3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DC5E40" w14:textId="77777777" w:rsidR="00E12D4E" w:rsidRDefault="00656DBF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975F77"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7" type="#_x0000_t202" style="position:absolute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14DC5E40" w14:textId="77777777" w:rsidR="00E12D4E" w:rsidRDefault="00656DBF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F4052" w14:textId="77777777" w:rsidR="00E12D4E" w:rsidRDefault="00E12D4E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37D82" w14:textId="77777777" w:rsidR="00E12D4E" w:rsidRDefault="00656DBF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BE7320" wp14:editId="4D536F2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822BE1" w14:textId="77777777" w:rsidR="00E12D4E" w:rsidRDefault="00656DBF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BE7320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8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" filled="f" stroked="f">
              <v:textbox style="mso-fit-shape-to-text:t" inset="0,0,0,0">
                <w:txbxContent>
                  <w:p w14:paraId="55822BE1" w14:textId="77777777" w:rsidR="00E12D4E" w:rsidRDefault="00656DBF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65153" w14:textId="77777777" w:rsidR="00E12D4E" w:rsidRDefault="00E12D4E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3CD8A" w14:textId="77777777" w:rsidR="00E12D4E" w:rsidRDefault="00656DBF">
    <w:pPr>
      <w:pStyle w:val="a7"/>
      <w:pBdr>
        <w:bottom w:val="single" w:sz="6" w:space="0" w:color="000000"/>
      </w:pBdr>
      <w:jc w:val="distribute"/>
    </w:pPr>
    <w:r>
      <w:rPr>
        <w:rFonts w:hint="eastAsia"/>
      </w:rPr>
      <w:t>XXXXXX</w:t>
    </w:r>
    <w:r>
      <w:rPr>
        <w:rFonts w:hint="eastAsia"/>
      </w:rPr>
      <w:t>操作手册</w:t>
    </w:r>
    <w:r>
      <w:rPr>
        <w:rFonts w:hint="eastAsia"/>
      </w:rPr>
      <w:t xml:space="preserve">                                                     </w:t>
    </w:r>
    <w:r>
      <w:rPr>
        <w:rFonts w:hint="eastAsia"/>
      </w:rPr>
      <w:t>福建省水投数字科技有限公司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7D24B" w14:textId="77777777" w:rsidR="00E12D4E" w:rsidRDefault="00656DBF">
    <w:pPr>
      <w:pStyle w:val="a7"/>
      <w:pBdr>
        <w:bottom w:val="none" w:sz="0" w:space="0" w:color="auto"/>
      </w:pBdr>
      <w:jc w:val="distribute"/>
      <w:rPr>
        <w:rFonts w:ascii="宋体" w:hAnsi="宋体" w:cs="宋体" w:hint="eastAsia"/>
      </w:rPr>
    </w:pPr>
    <w:r>
      <w:rPr>
        <w:rFonts w:ascii="宋体" w:hAnsi="宋体" w:cs="宋体" w:hint="eastAsia"/>
      </w:rPr>
      <w:t xml:space="preserve">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C9F1E" w14:textId="77777777" w:rsidR="00E12D4E" w:rsidRDefault="00656DBF">
    <w:pPr>
      <w:pStyle w:val="a7"/>
      <w:pBdr>
        <w:bottom w:val="single" w:sz="6" w:space="0" w:color="000000"/>
      </w:pBdr>
      <w:jc w:val="distribute"/>
    </w:pPr>
    <w:r>
      <w:rPr>
        <w:rFonts w:hint="eastAsia"/>
      </w:rPr>
      <w:t>XXXXXX</w:t>
    </w:r>
    <w:r>
      <w:rPr>
        <w:rFonts w:hint="eastAsia"/>
      </w:rPr>
      <w:t>操作手册</w:t>
    </w:r>
    <w:r>
      <w:rPr>
        <w:rFonts w:hint="eastAsia"/>
      </w:rPr>
      <w:t xml:space="preserve">                                                     </w:t>
    </w:r>
    <w:r>
      <w:rPr>
        <w:rFonts w:hint="eastAsia"/>
      </w:rPr>
      <w:t>福建省水投数字科技有限公司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6F9A6" w14:textId="77777777" w:rsidR="00E12D4E" w:rsidRDefault="00656DBF">
    <w:pPr>
      <w:pStyle w:val="a7"/>
      <w:pBdr>
        <w:bottom w:val="single" w:sz="4" w:space="0" w:color="auto"/>
      </w:pBdr>
      <w:jc w:val="distribute"/>
      <w:rPr>
        <w:rFonts w:ascii="宋体" w:hAnsi="宋体" w:cs="宋体" w:hint="eastAsia"/>
      </w:rPr>
    </w:pPr>
    <w:r>
      <w:rPr>
        <w:rFonts w:hint="eastAsia"/>
      </w:rPr>
      <w:t>XXXXXX</w:t>
    </w:r>
    <w:r>
      <w:rPr>
        <w:rFonts w:ascii="宋体" w:hAnsi="宋体" w:cs="宋体" w:hint="eastAsia"/>
      </w:rPr>
      <w:t>软件需求概要设计说明书</w:t>
    </w:r>
    <w:r>
      <w:rPr>
        <w:rFonts w:ascii="宋体" w:hAnsi="宋体" w:cs="宋体" w:hint="eastAsia"/>
      </w:rPr>
      <w:t xml:space="preserve">                                               </w:t>
    </w:r>
    <w:r>
      <w:rPr>
        <w:rFonts w:ascii="宋体" w:hAnsi="宋体" w:cs="宋体" w:hint="eastAsia"/>
      </w:rPr>
      <w:t>福建省水投数字科技有限公司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49A9A" w14:textId="77777777" w:rsidR="00E12D4E" w:rsidRDefault="00E12D4E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4D2A9" w14:textId="77777777" w:rsidR="00E12D4E" w:rsidRDefault="00656DBF">
    <w:pPr>
      <w:pStyle w:val="a7"/>
      <w:pBdr>
        <w:bottom w:val="single" w:sz="6" w:space="0" w:color="000000"/>
      </w:pBdr>
      <w:jc w:val="distribute"/>
    </w:pPr>
    <w:r>
      <w:rPr>
        <w:rFonts w:hint="eastAsia"/>
      </w:rPr>
      <w:t>XXXXXX</w:t>
    </w:r>
    <w:r>
      <w:rPr>
        <w:rFonts w:hint="eastAsia"/>
      </w:rPr>
      <w:t>软件需求概要设计说明书</w:t>
    </w:r>
    <w:r>
      <w:rPr>
        <w:rFonts w:hint="eastAsia"/>
      </w:rPr>
      <w:t xml:space="preserve">                                               </w:t>
    </w:r>
    <w:r>
      <w:rPr>
        <w:rFonts w:hint="eastAsia"/>
      </w:rPr>
      <w:t>福建省水投数字科技有限公司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A3C5D" w14:textId="77777777" w:rsidR="00E12D4E" w:rsidRDefault="00E12D4E"/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pos="0" w:val="left"/>
        </w:tabs>
        <w:ind w:hanging="432" w:left="432"/>
      </w:pPr>
    </w:lvl>
    <w:lvl w:ilvl="1">
      <w:start w:val="1"/>
      <w:numFmt w:val="decimal"/>
      <w:pStyle w:val="2"/>
      <w:lvlText w:val="%1.%2"/>
      <w:lvlJc w:val="left"/>
      <w:pPr>
        <w:tabs>
          <w:tab w:pos="0" w:val="left"/>
        </w:tabs>
        <w:ind w:hanging="576" w:left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pos="0" w:val="left"/>
        </w:tabs>
        <w:ind w:hanging="720" w:left="72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pos="0" w:val="left"/>
        </w:tabs>
        <w:ind w:hanging="864" w:left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pos="0" w:val="left"/>
        </w:tabs>
        <w:ind w:hanging="1008" w:left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pos="0" w:val="left"/>
        </w:tabs>
        <w:ind w:hanging="1152" w:left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pos="0" w:val="left"/>
        </w:tabs>
        <w:ind w:hanging="1296" w:left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pos="0" w:val="left"/>
        </w:tabs>
        <w:ind w:hanging="1440" w:left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pos="0" w:val="left"/>
        </w:tabs>
        <w:ind w:hanging="1584" w:left="1584"/>
      </w:pPr>
      <w:rPr>
        <w:rFonts w:hint="eastAsia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16cid:durableId="603802315" w:numId="1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0" w:numberingStyles="0" w:stylesInUse="0" w:tableStyles="0" w:top3HeadingStyles="0" w:val="0000" w:visibleStyles="0"/>
  <w:doNotTrackMoves/>
  <w:defaultTabStop w:val="4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compressPunctuation"/>
  <w:savePreviewPicture/>
  <w:doNotValidateAgainstSchema/>
  <w:doNotDemarcateInvalidXml/>
  <w:hdrShapeDefaults>
    <o:shapedefaults spidmax="2050"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2231"/>
    <w:rsid w:val="E3DE555F"/>
    <w:rsid w:val="F5FF0C0A"/>
    <w:rsid w:val="F7DF3B82"/>
    <w:rsid w:val="000057EF"/>
    <w:rsid w:val="0001213C"/>
    <w:rsid w:val="0008481F"/>
    <w:rsid w:val="000A0BD2"/>
    <w:rsid w:val="000A2EB4"/>
    <w:rsid w:val="000C2E44"/>
    <w:rsid w:val="000F2AC4"/>
    <w:rsid w:val="00106925"/>
    <w:rsid w:val="00111131"/>
    <w:rsid w:val="00120631"/>
    <w:rsid w:val="0012337E"/>
    <w:rsid w:val="0012664E"/>
    <w:rsid w:val="00137CAB"/>
    <w:rsid w:val="00196F90"/>
    <w:rsid w:val="001D3F59"/>
    <w:rsid w:val="001F1C92"/>
    <w:rsid w:val="00215B2B"/>
    <w:rsid w:val="00221969"/>
    <w:rsid w:val="00225A1B"/>
    <w:rsid w:val="0025184E"/>
    <w:rsid w:val="00285812"/>
    <w:rsid w:val="00287FE4"/>
    <w:rsid w:val="002B10DC"/>
    <w:rsid w:val="002B214C"/>
    <w:rsid w:val="002B6831"/>
    <w:rsid w:val="00302F25"/>
    <w:rsid w:val="003543EF"/>
    <w:rsid w:val="00363D41"/>
    <w:rsid w:val="00365A09"/>
    <w:rsid w:val="00382655"/>
    <w:rsid w:val="003915BF"/>
    <w:rsid w:val="0039696F"/>
    <w:rsid w:val="003A41FA"/>
    <w:rsid w:val="003B2223"/>
    <w:rsid w:val="003B7635"/>
    <w:rsid w:val="003B78C8"/>
    <w:rsid w:val="003D31BF"/>
    <w:rsid w:val="003E1250"/>
    <w:rsid w:val="003E46CA"/>
    <w:rsid w:val="004035DC"/>
    <w:rsid w:val="00405E75"/>
    <w:rsid w:val="00432810"/>
    <w:rsid w:val="004429DF"/>
    <w:rsid w:val="004460AC"/>
    <w:rsid w:val="00446D71"/>
    <w:rsid w:val="004B6665"/>
    <w:rsid w:val="004B6E6B"/>
    <w:rsid w:val="004C09B8"/>
    <w:rsid w:val="004C3DD5"/>
    <w:rsid w:val="004D1ECF"/>
    <w:rsid w:val="004E1FBE"/>
    <w:rsid w:val="00510EDB"/>
    <w:rsid w:val="00521BE5"/>
    <w:rsid w:val="0053252B"/>
    <w:rsid w:val="00541637"/>
    <w:rsid w:val="00550091"/>
    <w:rsid w:val="00565F38"/>
    <w:rsid w:val="005666B0"/>
    <w:rsid w:val="00584250"/>
    <w:rsid w:val="005E1BA9"/>
    <w:rsid w:val="00614D3C"/>
    <w:rsid w:val="00636929"/>
    <w:rsid w:val="00636BE2"/>
    <w:rsid w:val="006547A5"/>
    <w:rsid w:val="00656DBF"/>
    <w:rsid w:val="00662231"/>
    <w:rsid w:val="00674501"/>
    <w:rsid w:val="00677B0B"/>
    <w:rsid w:val="006904AD"/>
    <w:rsid w:val="006A6CAD"/>
    <w:rsid w:val="006D2C5D"/>
    <w:rsid w:val="006E292E"/>
    <w:rsid w:val="006E3C4A"/>
    <w:rsid w:val="00702A52"/>
    <w:rsid w:val="00704DB0"/>
    <w:rsid w:val="00707D0C"/>
    <w:rsid w:val="00725125"/>
    <w:rsid w:val="0073370D"/>
    <w:rsid w:val="00746452"/>
    <w:rsid w:val="0076786D"/>
    <w:rsid w:val="00771EE6"/>
    <w:rsid w:val="00775B4A"/>
    <w:rsid w:val="007B715E"/>
    <w:rsid w:val="007C15F9"/>
    <w:rsid w:val="007F11EE"/>
    <w:rsid w:val="007F40B9"/>
    <w:rsid w:val="007F4D1C"/>
    <w:rsid w:val="0080761D"/>
    <w:rsid w:val="0081363C"/>
    <w:rsid w:val="00815AC4"/>
    <w:rsid w:val="008242AF"/>
    <w:rsid w:val="0083093E"/>
    <w:rsid w:val="00856D4B"/>
    <w:rsid w:val="00877E71"/>
    <w:rsid w:val="008A188A"/>
    <w:rsid w:val="008B2864"/>
    <w:rsid w:val="008E6202"/>
    <w:rsid w:val="009027A0"/>
    <w:rsid w:val="00903E83"/>
    <w:rsid w:val="009407D4"/>
    <w:rsid w:val="009429A5"/>
    <w:rsid w:val="00943901"/>
    <w:rsid w:val="009609F0"/>
    <w:rsid w:val="00961D2C"/>
    <w:rsid w:val="00966667"/>
    <w:rsid w:val="0097067B"/>
    <w:rsid w:val="0097419E"/>
    <w:rsid w:val="00977753"/>
    <w:rsid w:val="00977A75"/>
    <w:rsid w:val="00993B67"/>
    <w:rsid w:val="009B4DE4"/>
    <w:rsid w:val="009C2B89"/>
    <w:rsid w:val="009D03BC"/>
    <w:rsid w:val="009D34C4"/>
    <w:rsid w:val="009E1172"/>
    <w:rsid w:val="009E3C47"/>
    <w:rsid w:val="00A021C2"/>
    <w:rsid w:val="00A03DE2"/>
    <w:rsid w:val="00A20FC5"/>
    <w:rsid w:val="00A216D1"/>
    <w:rsid w:val="00A34AB9"/>
    <w:rsid w:val="00A902B5"/>
    <w:rsid w:val="00AA5F82"/>
    <w:rsid w:val="00AA7166"/>
    <w:rsid w:val="00AA7914"/>
    <w:rsid w:val="00AB5CA5"/>
    <w:rsid w:val="00AB76B3"/>
    <w:rsid w:val="00AB7DA3"/>
    <w:rsid w:val="00AC790D"/>
    <w:rsid w:val="00AC7DDB"/>
    <w:rsid w:val="00AF6596"/>
    <w:rsid w:val="00B108FD"/>
    <w:rsid w:val="00B23817"/>
    <w:rsid w:val="00B37452"/>
    <w:rsid w:val="00B57CE3"/>
    <w:rsid w:val="00B60583"/>
    <w:rsid w:val="00B6659A"/>
    <w:rsid w:val="00B803B7"/>
    <w:rsid w:val="00BA01E8"/>
    <w:rsid w:val="00BA16E7"/>
    <w:rsid w:val="00BB16C2"/>
    <w:rsid w:val="00BD2A08"/>
    <w:rsid w:val="00BD2E7A"/>
    <w:rsid w:val="00C01183"/>
    <w:rsid w:val="00C273D6"/>
    <w:rsid w:val="00C57503"/>
    <w:rsid w:val="00CA7A12"/>
    <w:rsid w:val="00CB60A9"/>
    <w:rsid w:val="00CD7BDA"/>
    <w:rsid w:val="00D03748"/>
    <w:rsid w:val="00D13C5D"/>
    <w:rsid w:val="00D157E1"/>
    <w:rsid w:val="00D24834"/>
    <w:rsid w:val="00D27E8F"/>
    <w:rsid w:val="00D31252"/>
    <w:rsid w:val="00D3730D"/>
    <w:rsid w:val="00D4091B"/>
    <w:rsid w:val="00D4284B"/>
    <w:rsid w:val="00D42AC0"/>
    <w:rsid w:val="00D53059"/>
    <w:rsid w:val="00D7086E"/>
    <w:rsid w:val="00D76B06"/>
    <w:rsid w:val="00D77662"/>
    <w:rsid w:val="00D92E5A"/>
    <w:rsid w:val="00DA664B"/>
    <w:rsid w:val="00E07512"/>
    <w:rsid w:val="00E12D4E"/>
    <w:rsid w:val="00E26C64"/>
    <w:rsid w:val="00E44746"/>
    <w:rsid w:val="00E678B7"/>
    <w:rsid w:val="00E73928"/>
    <w:rsid w:val="00E77825"/>
    <w:rsid w:val="00E87537"/>
    <w:rsid w:val="00EA7470"/>
    <w:rsid w:val="00EB400B"/>
    <w:rsid w:val="00EC5219"/>
    <w:rsid w:val="00ED435F"/>
    <w:rsid w:val="00EE0A78"/>
    <w:rsid w:val="00F05CB0"/>
    <w:rsid w:val="00F10E42"/>
    <w:rsid w:val="00F149AD"/>
    <w:rsid w:val="00F317C9"/>
    <w:rsid w:val="00F60C7C"/>
    <w:rsid w:val="00F81F2B"/>
    <w:rsid w:val="00F90DDA"/>
    <w:rsid w:val="00F94C76"/>
    <w:rsid w:val="00FA51F2"/>
    <w:rsid w:val="00FB6EFC"/>
    <w:rsid w:val="00FD0ACA"/>
    <w:rsid w:val="00FD42C0"/>
    <w:rsid w:val="00FE2CBB"/>
    <w:rsid w:val="00FE5DA8"/>
    <w:rsid w:val="01811CC6"/>
    <w:rsid w:val="01A17E07"/>
    <w:rsid w:val="098562DB"/>
    <w:rsid w:val="10C63645"/>
    <w:rsid w:val="15226374"/>
    <w:rsid w:val="19BD5342"/>
    <w:rsid w:val="253207DC"/>
    <w:rsid w:val="31607E27"/>
    <w:rsid w:val="319377D8"/>
    <w:rsid w:val="3A2E080A"/>
    <w:rsid w:val="3B9C4649"/>
    <w:rsid w:val="3B9D8CF1"/>
    <w:rsid w:val="3EA958AC"/>
    <w:rsid w:val="4B3923D5"/>
    <w:rsid w:val="4C6F3619"/>
    <w:rsid w:val="4D640980"/>
    <w:rsid w:val="4FE5A802"/>
    <w:rsid w:val="52D5370A"/>
    <w:rsid w:val="5D904C67"/>
    <w:rsid w:val="5D9DA2EB"/>
    <w:rsid w:val="5E651421"/>
    <w:rsid w:val="5E7A598C"/>
    <w:rsid w:val="69277DB4"/>
    <w:rsid w:val="69C63F39"/>
    <w:rsid w:val="6AAA74DF"/>
    <w:rsid w:val="6D584DAE"/>
    <w:rsid w:val="72D629B1"/>
    <w:rsid w:val="7740606A"/>
    <w:rsid w:val="7774B6D0"/>
    <w:rsid w:val="7D977721"/>
  </w:rsids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  <w:shapeDefaults>
    <o:shapedefaults spidmax="2050" v:ext="edit"/>
    <o:shapelayout v:ext="edit">
      <o:idmap data="2" v:ext="edit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cs="Times New Roman" w:eastAsia="等线" w:hAnsi="Times New Roman"/>
        <w:lang w:bidi="ar-SA" w:eastAsia="zh-CN" w:val="en-US"/>
      </w:rPr>
    </w:rPrDefault>
    <w:pPrDefault/>
  </w:docDefaults>
  <w:latentStyles w:count="376" w:defLockedState="0" w:defQFormat="0" w:defSemiHidden="0" w:defUIPriority="0" w:defUnhideWhenUsed="0">
    <w:lsdException w:name="Normal" w:qFormat="1" w:uiPriority="7"/>
    <w:lsdException w:name="heading 1" w:qFormat="1" w:uiPriority="6"/>
    <w:lsdException w:name="heading 2" w:qFormat="1" w:uiPriority="6"/>
    <w:lsdException w:name="heading 3" w:qFormat="1" w:uiPriority="6"/>
    <w:lsdException w:name="heading 4" w:qFormat="1" w:uiPriority="6"/>
    <w:lsdException w:name="heading 5" w:qFormat="1" w:uiPriority="6"/>
    <w:lsdException w:name="heading 6" w:qFormat="1" w:uiPriority="6"/>
    <w:lsdException w:name="heading 7" w:qFormat="1" w:uiPriority="6"/>
    <w:lsdException w:name="heading 8" w:qFormat="1" w:uiPriority="6"/>
    <w:lsdException w:name="heading 9" w:qFormat="1" w:uiPriority="6"/>
    <w:lsdException w:name="toc 1" w:uiPriority="39"/>
    <w:lsdException w:name="toc 2" w:uiPriority="39"/>
    <w:lsdException w:name="toc 3" w:uiPriority="39"/>
    <w:lsdException w:name="header" w:uiPriority="6"/>
    <w:lsdException w:name="footer" w:uiPriority="6"/>
    <w:lsdException w:name="caption" w:qFormat="1" w:uiPriority="7"/>
    <w:lsdException w:name="page number" w:uiPriority="6"/>
    <w:lsdException w:name="List" w:uiPriority="7"/>
    <w:lsdException w:name="Title" w:qFormat="1"/>
    <w:lsdException w:name="Default Paragraph Font" w:semiHidden="1"/>
    <w:lsdException w:name="Body Text" w:uiPriority="7"/>
    <w:lsdException w:name="Subtitle" w:qFormat="1"/>
    <w:lsdException w:name="Hyperlink" w:uiPriority="99"/>
    <w:lsdException w:name="FollowedHyperlink" w:uiPriority="6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a" w:type="paragraph">
    <w:name w:val="Normal"/>
    <w:uiPriority w:val="7"/>
    <w:qFormat/>
    <w:pPr>
      <w:widowControl w:val="0"/>
      <w:suppressAutoHyphens/>
      <w:spacing w:line="360" w:lineRule="auto"/>
    </w:pPr>
    <w:rPr>
      <w:rFonts w:ascii="Arial" w:cs="Arial" w:eastAsia="宋体" w:hAnsi="Arial"/>
      <w:kern w:val="2"/>
      <w:sz w:val="21"/>
    </w:rPr>
  </w:style>
  <w:style w:styleId="1" w:type="paragraph">
    <w:name w:val="heading 1"/>
    <w:basedOn w:val="a"/>
    <w:next w:val="a"/>
    <w:uiPriority w:val="6"/>
    <w:qFormat/>
    <w:pPr>
      <w:keepNext/>
      <w:keepLines/>
      <w:pageBreakBefore/>
      <w:numPr>
        <w:numId w:val="1"/>
      </w:numPr>
      <w:tabs>
        <w:tab w:pos="432" w:val="left"/>
      </w:tabs>
      <w:spacing w:after="330" w:before="340" w:line="240" w:lineRule="auto"/>
      <w:outlineLvl w:val="0"/>
    </w:pPr>
    <w:rPr>
      <w:b/>
      <w:bCs/>
      <w:sz w:val="44"/>
      <w:szCs w:val="44"/>
    </w:rPr>
  </w:style>
  <w:style w:styleId="2" w:type="paragraph">
    <w:name w:val="heading 2"/>
    <w:basedOn w:val="a"/>
    <w:next w:val="a"/>
    <w:uiPriority w:val="6"/>
    <w:qFormat/>
    <w:pPr>
      <w:keepNext/>
      <w:keepLines/>
      <w:numPr>
        <w:ilvl w:val="1"/>
        <w:numId w:val="1"/>
      </w:numPr>
      <w:tabs>
        <w:tab w:pos="576" w:val="left"/>
      </w:tabs>
      <w:spacing w:after="260" w:before="260" w:line="240" w:lineRule="auto"/>
      <w:outlineLvl w:val="1"/>
    </w:pPr>
    <w:rPr>
      <w:b/>
      <w:bCs/>
      <w:sz w:val="32"/>
      <w:szCs w:val="32"/>
    </w:rPr>
  </w:style>
  <w:style w:styleId="3" w:type="paragraph">
    <w:name w:val="heading 3"/>
    <w:basedOn w:val="a"/>
    <w:next w:val="a"/>
    <w:uiPriority w:val="6"/>
    <w:qFormat/>
    <w:pPr>
      <w:keepNext/>
      <w:keepLines/>
      <w:numPr>
        <w:ilvl w:val="2"/>
        <w:numId w:val="1"/>
      </w:numPr>
      <w:tabs>
        <w:tab w:pos="720" w:val="left"/>
        <w:tab w:pos="872" w:val="left"/>
      </w:tabs>
      <w:spacing w:after="260" w:before="260" w:line="240" w:lineRule="auto"/>
      <w:outlineLvl w:val="2"/>
    </w:pPr>
    <w:rPr>
      <w:b/>
      <w:bCs/>
      <w:sz w:val="30"/>
      <w:szCs w:val="32"/>
    </w:rPr>
  </w:style>
  <w:style w:styleId="4" w:type="paragraph">
    <w:name w:val="heading 4"/>
    <w:basedOn w:val="a"/>
    <w:next w:val="a"/>
    <w:uiPriority w:val="6"/>
    <w:qFormat/>
    <w:pPr>
      <w:keepNext/>
      <w:keepLines/>
      <w:numPr>
        <w:ilvl w:val="3"/>
        <w:numId w:val="1"/>
      </w:numPr>
      <w:tabs>
        <w:tab w:pos="864" w:val="left"/>
      </w:tabs>
      <w:spacing w:after="290" w:before="280" w:line="240" w:lineRule="auto"/>
      <w:outlineLvl w:val="3"/>
    </w:pPr>
    <w:rPr>
      <w:b/>
      <w:bCs/>
      <w:sz w:val="28"/>
      <w:szCs w:val="28"/>
    </w:rPr>
  </w:style>
  <w:style w:styleId="5" w:type="paragraph">
    <w:name w:val="heading 5"/>
    <w:basedOn w:val="a"/>
    <w:next w:val="a"/>
    <w:uiPriority w:val="6"/>
    <w:qFormat/>
    <w:pPr>
      <w:keepNext/>
      <w:keepLines/>
      <w:numPr>
        <w:ilvl w:val="4"/>
        <w:numId w:val="1"/>
      </w:numPr>
      <w:tabs>
        <w:tab w:pos="1008" w:val="left"/>
      </w:tabs>
      <w:spacing w:after="290" w:before="280" w:line="240" w:lineRule="auto"/>
      <w:outlineLvl w:val="4"/>
    </w:pPr>
    <w:rPr>
      <w:b/>
      <w:bCs/>
      <w:szCs w:val="28"/>
    </w:rPr>
  </w:style>
  <w:style w:styleId="6" w:type="paragraph">
    <w:name w:val="heading 6"/>
    <w:basedOn w:val="a"/>
    <w:next w:val="a"/>
    <w:uiPriority w:val="6"/>
    <w:qFormat/>
    <w:pPr>
      <w:keepNext/>
      <w:keepLines/>
      <w:numPr>
        <w:ilvl w:val="5"/>
        <w:numId w:val="1"/>
      </w:numPr>
      <w:tabs>
        <w:tab w:pos="1152" w:val="left"/>
      </w:tabs>
      <w:spacing w:after="64" w:before="240" w:line="319" w:lineRule="auto"/>
      <w:outlineLvl w:val="5"/>
    </w:pPr>
    <w:rPr>
      <w:b/>
      <w:bCs/>
      <w:szCs w:val="24"/>
    </w:rPr>
  </w:style>
  <w:style w:styleId="7" w:type="paragraph">
    <w:name w:val="heading 7"/>
    <w:basedOn w:val="a"/>
    <w:next w:val="a"/>
    <w:uiPriority w:val="6"/>
    <w:qFormat/>
    <w:pPr>
      <w:keepNext/>
      <w:keepLines/>
      <w:numPr>
        <w:ilvl w:val="6"/>
        <w:numId w:val="1"/>
      </w:numPr>
      <w:tabs>
        <w:tab w:pos="1296" w:val="left"/>
      </w:tabs>
      <w:spacing w:after="64" w:before="240" w:line="319" w:lineRule="auto"/>
      <w:outlineLvl w:val="6"/>
    </w:pPr>
    <w:rPr>
      <w:b/>
      <w:bCs/>
      <w:sz w:val="18"/>
      <w:szCs w:val="24"/>
    </w:rPr>
  </w:style>
  <w:style w:styleId="8" w:type="paragraph">
    <w:name w:val="heading 8"/>
    <w:basedOn w:val="a"/>
    <w:next w:val="a"/>
    <w:uiPriority w:val="6"/>
    <w:qFormat/>
    <w:pPr>
      <w:keepNext/>
      <w:keepLines/>
      <w:numPr>
        <w:ilvl w:val="7"/>
        <w:numId w:val="1"/>
      </w:numPr>
      <w:tabs>
        <w:tab w:pos="1440" w:val="left"/>
      </w:tabs>
      <w:spacing w:after="64" w:before="240" w:line="319" w:lineRule="auto"/>
      <w:outlineLvl w:val="7"/>
    </w:pPr>
    <w:rPr>
      <w:b/>
      <w:sz w:val="18"/>
      <w:szCs w:val="24"/>
    </w:rPr>
  </w:style>
  <w:style w:styleId="9" w:type="paragraph">
    <w:name w:val="heading 9"/>
    <w:basedOn w:val="a"/>
    <w:next w:val="a"/>
    <w:uiPriority w:val="6"/>
    <w:qFormat/>
    <w:pPr>
      <w:keepNext/>
      <w:keepLines/>
      <w:numPr>
        <w:ilvl w:val="8"/>
        <w:numId w:val="1"/>
      </w:numPr>
      <w:tabs>
        <w:tab w:pos="1344" w:val="left"/>
        <w:tab w:pos="1584" w:val="left"/>
      </w:tabs>
      <w:spacing w:after="64" w:before="240" w:line="319" w:lineRule="auto"/>
      <w:outlineLvl w:val="8"/>
    </w:pPr>
    <w:rPr>
      <w:b/>
      <w:sz w:val="18"/>
      <w:szCs w:val="21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caption"/>
    <w:basedOn w:val="a"/>
    <w:uiPriority w:val="7"/>
    <w:qFormat/>
    <w:pPr>
      <w:suppressLineNumbers/>
      <w:spacing w:after="120" w:before="120"/>
    </w:pPr>
    <w:rPr>
      <w:rFonts w:cs="Lohit Devanagari"/>
      <w:i/>
      <w:iCs/>
      <w:sz w:val="24"/>
      <w:szCs w:val="24"/>
    </w:rPr>
  </w:style>
  <w:style w:styleId="a4" w:type="paragraph">
    <w:name w:val="annotation text"/>
    <w:basedOn w:val="a"/>
  </w:style>
  <w:style w:styleId="a5" w:type="paragraph">
    <w:name w:val="Body Text"/>
    <w:basedOn w:val="a"/>
    <w:uiPriority w:val="7"/>
    <w:pPr>
      <w:spacing w:after="120"/>
    </w:pPr>
  </w:style>
  <w:style w:styleId="TOC3" w:type="paragraph">
    <w:name w:val="toc 3"/>
    <w:basedOn w:val="a"/>
    <w:next w:val="a"/>
    <w:uiPriority w:val="39"/>
    <w:pPr>
      <w:spacing w:line="240" w:lineRule="auto"/>
      <w:ind w:left="482"/>
    </w:pPr>
    <w:rPr>
      <w:i/>
      <w:sz w:val="18"/>
    </w:rPr>
  </w:style>
  <w:style w:styleId="a6" w:type="paragraph">
    <w:name w:val="footer"/>
    <w:basedOn w:val="a"/>
    <w:uiPriority w:val="6"/>
    <w:pPr>
      <w:tabs>
        <w:tab w:pos="4153" w:val="center"/>
        <w:tab w:pos="8306" w:val="right"/>
      </w:tabs>
      <w:snapToGrid w:val="0"/>
      <w:spacing w:line="240" w:lineRule="auto"/>
    </w:pPr>
    <w:rPr>
      <w:sz w:val="18"/>
      <w:szCs w:val="18"/>
    </w:rPr>
  </w:style>
  <w:style w:styleId="a7" w:type="paragraph">
    <w:name w:val="header"/>
    <w:basedOn w:val="a"/>
    <w:uiPriority w:val="6"/>
    <w:pPr>
      <w:pBdr>
        <w:top w:color="000000" w:space="0" w:sz="0" w:val="none"/>
        <w:left w:color="000000" w:space="0" w:sz="0" w:val="none"/>
        <w:bottom w:color="000000" w:space="1" w:sz="6" w:val="single"/>
        <w:right w:color="000000" w:space="0" w:sz="0" w:val="none"/>
      </w:pBdr>
      <w:tabs>
        <w:tab w:pos="4153" w:val="center"/>
        <w:tab w:pos="8306" w:val="right"/>
      </w:tabs>
      <w:snapToGrid w:val="0"/>
      <w:spacing w:line="240" w:lineRule="auto"/>
      <w:jc w:val="center"/>
    </w:pPr>
    <w:rPr>
      <w:sz w:val="18"/>
      <w:szCs w:val="18"/>
    </w:rPr>
  </w:style>
  <w:style w:styleId="TOC1" w:type="paragraph">
    <w:name w:val="toc 1"/>
    <w:basedOn w:val="a"/>
    <w:next w:val="a"/>
    <w:uiPriority w:val="39"/>
    <w:pPr>
      <w:spacing w:after="120" w:before="120" w:line="240" w:lineRule="auto"/>
    </w:pPr>
    <w:rPr>
      <w:b/>
      <w:caps/>
    </w:rPr>
  </w:style>
  <w:style w:styleId="a8" w:type="paragraph">
    <w:name w:val="List"/>
    <w:basedOn w:val="a5"/>
    <w:uiPriority w:val="7"/>
    <w:rPr>
      <w:rFonts w:cs="Lohit Devanagari"/>
    </w:rPr>
  </w:style>
  <w:style w:styleId="TOC2" w:type="paragraph">
    <w:name w:val="toc 2"/>
    <w:basedOn w:val="a"/>
    <w:next w:val="a"/>
    <w:uiPriority w:val="39"/>
    <w:pPr>
      <w:spacing w:line="240" w:lineRule="auto"/>
      <w:ind w:left="238"/>
    </w:pPr>
    <w:rPr>
      <w:smallCaps/>
      <w:sz w:val="18"/>
    </w:rPr>
  </w:style>
  <w:style w:styleId="a9" w:type="table">
    <w:name w:val="Table Grid"/>
    <w:basedOn w:val="a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a" w:type="character">
    <w:name w:val="page number"/>
    <w:uiPriority w:val="6"/>
  </w:style>
  <w:style w:styleId="ab" w:type="character">
    <w:name w:val="FollowedHyperlink"/>
    <w:uiPriority w:val="6"/>
    <w:rPr>
      <w:color w:val="800080"/>
      <w:u w:val="single"/>
    </w:rPr>
  </w:style>
  <w:style w:styleId="ac" w:type="character">
    <w:name w:val="Hyperlink"/>
    <w:uiPriority w:val="99"/>
    <w:rPr>
      <w:color w:val="0000FF"/>
      <w:u w:val="single"/>
    </w:rPr>
  </w:style>
  <w:style w:customStyle="1" w:styleId="10" w:type="character">
    <w:name w:val="默认段落字体1"/>
  </w:style>
  <w:style w:customStyle="1" w:styleId="WW8Num1z0" w:type="character">
    <w:name w:val="WW8Num1z0"/>
    <w:uiPriority w:val="3"/>
    <w:rPr>
      <w:rFonts w:hint="default"/>
    </w:rPr>
  </w:style>
  <w:style w:customStyle="1" w:styleId="WW8Num2z0" w:type="character">
    <w:name w:val="WW8Num2z0"/>
    <w:uiPriority w:val="3"/>
    <w:rPr>
      <w:rFonts w:hint="default"/>
    </w:rPr>
  </w:style>
  <w:style w:customStyle="1" w:styleId="WW8Num3z0" w:type="character">
    <w:name w:val="WW8Num3z0"/>
    <w:uiPriority w:val="3"/>
    <w:rPr>
      <w:rFonts w:hint="default"/>
    </w:rPr>
  </w:style>
  <w:style w:customStyle="1" w:styleId="WW8Num4z0" w:type="character">
    <w:name w:val="WW8Num4z0"/>
    <w:uiPriority w:val="3"/>
    <w:rPr>
      <w:rFonts w:hint="default"/>
    </w:rPr>
  </w:style>
  <w:style w:customStyle="1" w:styleId="WW8Num4z1" w:type="character">
    <w:name w:val="WW8Num4z1"/>
    <w:uiPriority w:val="3"/>
  </w:style>
  <w:style w:customStyle="1" w:styleId="WW8Num4z2" w:type="character">
    <w:name w:val="WW8Num4z2"/>
    <w:uiPriority w:val="3"/>
  </w:style>
  <w:style w:customStyle="1" w:styleId="WW8Num4z3" w:type="character">
    <w:name w:val="WW8Num4z3"/>
    <w:uiPriority w:val="3"/>
  </w:style>
  <w:style w:customStyle="1" w:styleId="WW8Num4z4" w:type="character">
    <w:name w:val="WW8Num4z4"/>
    <w:uiPriority w:val="3"/>
  </w:style>
  <w:style w:customStyle="1" w:styleId="WW8Num4z5" w:type="character">
    <w:name w:val="WW8Num4z5"/>
    <w:uiPriority w:val="3"/>
  </w:style>
  <w:style w:customStyle="1" w:styleId="WW8Num4z6" w:type="character">
    <w:name w:val="WW8Num4z6"/>
    <w:uiPriority w:val="3"/>
  </w:style>
  <w:style w:customStyle="1" w:styleId="WW8Num4z7" w:type="character">
    <w:name w:val="WW8Num4z7"/>
    <w:uiPriority w:val="3"/>
  </w:style>
  <w:style w:customStyle="1" w:styleId="WW8Num4z8" w:type="character">
    <w:name w:val="WW8Num4z8"/>
    <w:uiPriority w:val="3"/>
  </w:style>
  <w:style w:customStyle="1" w:styleId="WW8Num5z0" w:type="character">
    <w:name w:val="WW8Num5z0"/>
    <w:uiPriority w:val="3"/>
    <w:rPr>
      <w:rFonts w:cs="Arial" w:hint="default"/>
      <w:lang w:val="en-US"/>
    </w:rPr>
  </w:style>
  <w:style w:customStyle="1" w:styleId="WW8Num6z0" w:type="character">
    <w:name w:val="WW8Num6z0"/>
    <w:uiPriority w:val="3"/>
  </w:style>
  <w:style w:customStyle="1" w:styleId="WW8Num6z1" w:type="character">
    <w:name w:val="WW8Num6z1"/>
    <w:uiPriority w:val="3"/>
  </w:style>
  <w:style w:customStyle="1" w:styleId="WW8Num6z2" w:type="character">
    <w:name w:val="WW8Num6z2"/>
    <w:uiPriority w:val="3"/>
  </w:style>
  <w:style w:customStyle="1" w:styleId="WW8Num6z3" w:type="character">
    <w:name w:val="WW8Num6z3"/>
    <w:uiPriority w:val="3"/>
  </w:style>
  <w:style w:customStyle="1" w:styleId="WW8Num6z4" w:type="character">
    <w:name w:val="WW8Num6z4"/>
    <w:uiPriority w:val="3"/>
  </w:style>
  <w:style w:customStyle="1" w:styleId="WW8Num6z5" w:type="character">
    <w:name w:val="WW8Num6z5"/>
    <w:uiPriority w:val="3"/>
  </w:style>
  <w:style w:customStyle="1" w:styleId="WW8Num6z6" w:type="character">
    <w:name w:val="WW8Num6z6"/>
    <w:uiPriority w:val="3"/>
  </w:style>
  <w:style w:customStyle="1" w:styleId="WW8Num6z7" w:type="character">
    <w:name w:val="WW8Num6z7"/>
    <w:uiPriority w:val="3"/>
  </w:style>
  <w:style w:customStyle="1" w:styleId="WW8Num6z8" w:type="character">
    <w:name w:val="WW8Num6z8"/>
    <w:uiPriority w:val="3"/>
  </w:style>
  <w:style w:customStyle="1" w:styleId="WW8Num7z0" w:type="character">
    <w:name w:val="WW8Num7z0"/>
    <w:uiPriority w:val="3"/>
    <w:rPr>
      <w:rFonts w:hint="default"/>
    </w:rPr>
  </w:style>
  <w:style w:customStyle="1" w:styleId="WW8Num8z0" w:type="character">
    <w:name w:val="WW8Num8z0"/>
    <w:uiPriority w:val="3"/>
    <w:rPr>
      <w:rFonts w:hint="default"/>
    </w:rPr>
  </w:style>
  <w:style w:customStyle="1" w:styleId="WW8Num9z0" w:type="character">
    <w:name w:val="WW8Num9z0"/>
    <w:uiPriority w:val="3"/>
  </w:style>
  <w:style w:customStyle="1" w:styleId="WW8Num9z1" w:type="character">
    <w:name w:val="WW8Num9z1"/>
    <w:uiPriority w:val="3"/>
    <w:rPr>
      <w:rFonts w:hint="eastAsia"/>
    </w:rPr>
  </w:style>
  <w:style w:customStyle="1" w:styleId="WW8Num10z0" w:type="character">
    <w:name w:val="WW8Num10z0"/>
    <w:uiPriority w:val="3"/>
    <w:rPr>
      <w:rFonts w:hint="default"/>
    </w:rPr>
  </w:style>
  <w:style w:customStyle="1" w:styleId="WW8Num11z0" w:type="character">
    <w:name w:val="WW8Num11z0"/>
    <w:uiPriority w:val="3"/>
    <w:rPr>
      <w:rFonts w:hint="default"/>
    </w:rPr>
  </w:style>
  <w:style w:customStyle="1" w:styleId="Char" w:type="character">
    <w:name w:val="批注文字 Char"/>
    <w:rPr>
      <w:rFonts w:ascii="Arial" w:cs="Arial" w:eastAsia="宋体" w:hAnsi="Arial"/>
      <w:color w:val="0000FF"/>
      <w:kern w:val="2"/>
      <w:sz w:val="18"/>
      <w:lang w:bidi="ar-SA" w:eastAsia="zh-CN" w:val="en-US"/>
    </w:rPr>
  </w:style>
  <w:style w:customStyle="1" w:styleId="IndexLink" w:type="character">
    <w:name w:val="Index Link"/>
    <w:uiPriority w:val="6"/>
  </w:style>
  <w:style w:customStyle="1" w:styleId="Heading" w:type="paragraph">
    <w:name w:val="Heading"/>
    <w:basedOn w:val="a"/>
    <w:next w:val="a5"/>
    <w:uiPriority w:val="6"/>
    <w:pPr>
      <w:keepNext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customStyle="1" w:styleId="Index" w:type="paragraph">
    <w:name w:val="Index"/>
    <w:basedOn w:val="a"/>
    <w:uiPriority w:val="6"/>
    <w:pPr>
      <w:suppressLineNumbers/>
    </w:pPr>
    <w:rPr>
      <w:rFonts w:cs="Lohit Devanagari"/>
    </w:rPr>
  </w:style>
  <w:style w:customStyle="1" w:styleId="11" w:type="paragraph">
    <w:name w:val="正文缩进1"/>
    <w:basedOn w:val="a"/>
    <w:pPr>
      <w:ind w:firstLine="420"/>
    </w:pPr>
    <w:rPr>
      <w:rFonts w:ascii="Times New Roman" w:cs="Times New Roman" w:hAnsi="Times New Roman"/>
      <w:sz w:val="24"/>
    </w:rPr>
  </w:style>
  <w:style w:customStyle="1" w:styleId="12" w:type="paragraph">
    <w:name w:val="题注1"/>
    <w:basedOn w:val="a"/>
    <w:next w:val="a"/>
    <w:pPr>
      <w:spacing w:after="160" w:before="152"/>
    </w:pPr>
  </w:style>
  <w:style w:customStyle="1" w:styleId="13" w:type="paragraph">
    <w:name w:val="文档结构图1"/>
    <w:basedOn w:val="a"/>
    <w:pPr>
      <w:shd w:color="auto" w:fill="000080" w:val="clear"/>
    </w:pPr>
  </w:style>
  <w:style w:customStyle="1" w:styleId="14" w:type="paragraph">
    <w:name w:val="批注文字1"/>
    <w:basedOn w:val="a"/>
    <w:pPr>
      <w:spacing w:line="240" w:lineRule="auto"/>
    </w:pPr>
    <w:rPr>
      <w:color w:val="0000FF"/>
      <w:sz w:val="18"/>
    </w:rPr>
  </w:style>
  <w:style w:customStyle="1" w:styleId="15" w:type="paragraph">
    <w:name w:val="批注框文本1"/>
    <w:basedOn w:val="a"/>
    <w:rPr>
      <w:sz w:val="18"/>
      <w:szCs w:val="18"/>
    </w:rPr>
  </w:style>
  <w:style w:customStyle="1" w:styleId="HeaderandFooter" w:type="paragraph">
    <w:name w:val="Header and Footer"/>
    <w:basedOn w:val="a"/>
    <w:uiPriority w:val="6"/>
    <w:pPr>
      <w:suppressLineNumbers/>
      <w:tabs>
        <w:tab w:pos="4819" w:val="center"/>
        <w:tab w:pos="9638" w:val="right"/>
      </w:tabs>
    </w:pPr>
  </w:style>
  <w:style w:customStyle="1" w:styleId="16" w:type="paragraph">
    <w:name w:val="图表目录1"/>
    <w:basedOn w:val="a"/>
    <w:next w:val="a"/>
    <w:pPr>
      <w:ind w:hanging="480" w:left="480"/>
    </w:pPr>
    <w:rPr>
      <w:smallCaps/>
      <w:szCs w:val="24"/>
    </w:rPr>
  </w:style>
  <w:style w:customStyle="1" w:styleId="17" w:type="paragraph">
    <w:name w:val="信息标题1"/>
    <w:basedOn w:val="a5"/>
    <w:pPr>
      <w:keepLines/>
      <w:widowControl/>
      <w:tabs>
        <w:tab w:pos="1080" w:val="left"/>
      </w:tabs>
      <w:spacing w:line="240" w:lineRule="atLeast"/>
      <w:ind w:hanging="1080" w:left="1080"/>
    </w:pPr>
    <w:rPr>
      <w:rFonts w:ascii="Garamond" w:cs="Garamond" w:hAnsi="Garamond"/>
      <w:caps/>
      <w:kern w:val="0"/>
      <w:sz w:val="18"/>
    </w:rPr>
  </w:style>
  <w:style w:customStyle="1" w:styleId="18" w:type="paragraph">
    <w:name w:val="普通(网站)1"/>
    <w:basedOn w:val="a"/>
    <w:uiPriority w:val="2"/>
    <w:pPr>
      <w:spacing w:after="100" w:before="100"/>
    </w:pPr>
    <w:rPr>
      <w:rFonts w:cs="Times New Roman"/>
      <w:kern w:val="0"/>
      <w:sz w:val="24"/>
    </w:rPr>
  </w:style>
  <w:style w:customStyle="1" w:styleId="Normal-Table" w:type="paragraph">
    <w:name w:val="Normal-Table"/>
    <w:basedOn w:val="a"/>
    <w:uiPriority w:val="7"/>
    <w:pPr>
      <w:widowControl/>
      <w:spacing w:after="60" w:line="240" w:lineRule="auto"/>
    </w:pPr>
    <w:rPr>
      <w:rFonts w:ascii="宋体" w:hAnsi="宋体"/>
      <w:kern w:val="0"/>
      <w:lang w:eastAsia="en-US" w:val="en-GB"/>
    </w:rPr>
  </w:style>
  <w:style w:customStyle="1" w:styleId="TableContents" w:type="paragraph">
    <w:name w:val="Table Contents"/>
    <w:basedOn w:val="a"/>
    <w:uiPriority w:val="6"/>
    <w:pPr>
      <w:suppressLineNumbers/>
    </w:pPr>
  </w:style>
  <w:style w:customStyle="1" w:styleId="TableHeading" w:type="paragraph">
    <w:name w:val="Table Heading"/>
    <w:basedOn w:val="TableContents"/>
    <w:uiPriority w:val="6"/>
    <w:rPr>
      <w:b/>
      <w:bCs/>
    </w:rPr>
  </w:style>
  <w:style w:customStyle="1" w:styleId="FrameContents" w:type="paragraph">
    <w:name w:val="Frame Contents"/>
    <w:basedOn w:val="a"/>
    <w:uiPriority w:val="6"/>
  </w:style>
  <w:style w:customStyle="1" w:styleId="ad" w:type="table">
    <w:name w:val="表格"/>
    <w:basedOn w:val="a1"/>
    <w:uiPriority w:val="99"/>
    <w:rsid w:val="006547A5"/>
    <w:rPr>
      <w:rFonts w:eastAsiaTheme="minorEastAsia"/>
      <w:sz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Table" w:type="table">
    <w:name w:val="Table"/>
    <w:basedOn w:val="ae"/>
    <w:uiPriority w:val="99"/>
    <w:rsid w:val="006547A5"/>
    <w:rPr>
      <w:rFonts w:eastAsia="宋体"/>
      <w:sz w:val="21"/>
    </w:rPr>
    <w:tblPr/>
  </w:style>
  <w:style w:styleId="ae" w:type="table">
    <w:name w:val="Table Theme"/>
    <w:basedOn w:val="a1"/>
    <w:semiHidden/>
    <w:unhideWhenUsed/>
    <w:rsid w:val="004460AC"/>
    <w:pPr>
      <w:widowControl w:val="0"/>
      <w:suppressAutoHyphens/>
      <w:spacing w:line="36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b/>
      <w:color w:val="204a87"/>
      <w:shd w:val="clear" w:fill="f8f8f8"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8f5902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b/>
      <w:color w:val="ce5c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i/>
      <w:color w:val="8f5902"/>
      <w:shd w:val="clear" w:fill="f8f8f8"/>
    </w:rPr>
  </w:style>
  <w:style w:type="character" w:customStyle="1" w:styleId="DocumentationTok">
    <w:name w:val="DocumentationTok"/>
    <w:basedOn w:val="VerbatimChar"/>
    <w:rPr>
      <w:b/>
      <w:i/>
      <w:color w:val="8f5902"/>
      <w:shd w:val="clear" w:fill="f8f8f8"/>
    </w:rPr>
  </w:style>
  <w:style w:type="character" w:customStyle="1" w:styleId="AnnotationTok">
    <w:name w:val="AnnotationTok"/>
    <w:basedOn w:val="VerbatimChar"/>
    <w:rPr>
      <w:b/>
      <w:i/>
      <w:color w:val="8f5902"/>
      <w:shd w:val="clear" w:fill="f8f8f8"/>
    </w:rPr>
  </w:style>
  <w:style w:type="character" w:customStyle="1" w:styleId="CommentVarTok">
    <w:name w:val="CommentVarTok"/>
    <w:basedOn w:val="VerbatimChar"/>
    <w:rPr>
      <w:b/>
      <w:i/>
      <w:color w:val="8f5902"/>
      <w:shd w:val="clear" w:fill="f8f8f8"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b/>
      <w:color w:val="204a87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b/>
      <w:color w:val="204a87"/>
      <w:shd w:val="clear" w:fill="f8f8f8"/>
    </w:rPr>
  </w:style>
  <w:style w:type="character" w:customStyle="1" w:styleId="OperatorTok">
    <w:name w:val="OperatorTok"/>
    <w:basedOn w:val="VerbatimChar"/>
    <w:rPr>
      <w:b/>
      <w:color w:val="ce5c00"/>
      <w:shd w:val="clear" w:fill="f8f8f8"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i/>
      <w:color w:val="8f5902"/>
      <w:shd w:val="clear" w:fill="f8f8f8"/>
    </w:rPr>
  </w:style>
  <w:style w:type="character" w:customStyle="1" w:styleId="AttributeTok">
    <w:name w:val="AttributeTok"/>
    <w:basedOn w:val="VerbatimChar"/>
    <w:rPr>
      <w:color w:val="204a87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b/>
      <w:i/>
      <w:color w:val="8f5902"/>
      <w:shd w:val="clear" w:fill="f8f8f8"/>
    </w:rPr>
  </w:style>
  <w:style w:type="character" w:customStyle="1" w:styleId="WarningTok">
    <w:name w:val="WarningTok"/>
    <w:basedOn w:val="VerbatimChar"/>
    <w:rPr>
      <w:b/>
      <w:i/>
      <w:color w:val="8f5902"/>
      <w:shd w:val="clear" w:fill="f8f8f8"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b/>
      <w:color w:val="a40000"/>
      <w:shd w:val="clear" w:fill="f8f8f8"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header7.xml" Type="http://schemas.openxmlformats.org/officeDocument/2006/relationships/header" /><Relationship Id="rId11" Target="header4.xml" Type="http://schemas.openxmlformats.org/officeDocument/2006/relationships/header" /><Relationship Id="rId12" Target="header6.xml" Type="http://schemas.openxmlformats.org/officeDocument/2006/relationships/header" /><Relationship Id="rId13" Target="header3.xml" Type="http://schemas.openxmlformats.org/officeDocument/2006/relationships/header" /><Relationship Id="rId14" Target="header2.xml" Type="http://schemas.openxmlformats.org/officeDocument/2006/relationships/header" /><Relationship Id="rId15" Target="header5.xml" Type="http://schemas.openxmlformats.org/officeDocument/2006/relationships/header" /><Relationship Id="rId16" Target="footer2.xml" Type="http://schemas.openxmlformats.org/officeDocument/2006/relationships/footer" /><Relationship Id="rId17" Target="footer4.xml" Type="http://schemas.openxmlformats.org/officeDocument/2006/relationships/footer" /><Relationship Id="rId18" Target="footer3.xml" Type="http://schemas.openxmlformats.org/officeDocument/2006/relationships/footer" /><Relationship Id="rId19" Target="footer1.xml" Type="http://schemas.openxmlformats.org/officeDocument/2006/relationships/footer" /><Relationship Id="rId20" Target="footer5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13</Pages>
  <Words>2559</Words>
  <Characters>2765</Characters>
  <Application>Microsoft Office Word</Application>
  <DocSecurity>0</DocSecurity>
  <Lines>276</Lines>
  <Paragraphs>332</Paragraphs>
  <ScaleCrop>false</ScaleCrop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福建水务营收系统-系统概述</dc:title>
  <dc:creator>系统设计团队</dc:creator>
  <cp:keywords/>
  <dcterms:created xsi:type="dcterms:W3CDTF">2026-04-02T08:30:42Z</dcterms:created>
  <dcterms:modified xsi:type="dcterms:W3CDTF">2026-04-02T08:30:42Z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Kmainfont">
    <vt:lpwstr>PingFang SC</vt:lpwstr>
  </property>
  <property fmtid="{D5CDD505-2E9C-101B-9397-08002B2CF9AE}" pid="3" name="authority">
    <vt:lpwstr>supporting</vt:lpwstr>
  </property>
  <property fmtid="{D5CDD505-2E9C-101B-9397-08002B2CF9AE}" pid="4" name="date">
    <vt:lpwstr>2024年12月19日</vt:lpwstr>
  </property>
  <property fmtid="{D5CDD505-2E9C-101B-9397-08002B2CF9AE}" pid="5" name="doc_id">
    <vt:lpwstr>HL-01-OVERVIEW</vt:lpwstr>
  </property>
  <property fmtid="{D5CDD505-2E9C-101B-9397-08002B2CF9AE}" pid="6" name="doc_role">
    <vt:lpwstr>supporting_document</vt:lpwstr>
  </property>
  <property fmtid="{D5CDD505-2E9C-101B-9397-08002B2CF9AE}" pid="7" name="documentclass">
    <vt:lpwstr>article</vt:lpwstr>
  </property>
  <property fmtid="{D5CDD505-2E9C-101B-9397-08002B2CF9AE}" pid="8" name="fontsize">
    <vt:lpwstr>11pt</vt:lpwstr>
  </property>
  <property fmtid="{D5CDD505-2E9C-101B-9397-08002B2CF9AE}" pid="9" name="geometry">
    <vt:lpwstr>margin=1in</vt:lpwstr>
  </property>
  <property fmtid="{D5CDD505-2E9C-101B-9397-08002B2CF9AE}" pid="10" name="last_reviewed">
    <vt:lpwstr>2026-03-11</vt:lpwstr>
  </property>
  <property fmtid="{D5CDD505-2E9C-101B-9397-08002B2CF9AE}" pid="11" name="mainfont">
    <vt:lpwstr>PingFang SC</vt:lpwstr>
  </property>
  <property fmtid="{D5CDD505-2E9C-101B-9397-08002B2CF9AE}" pid="12" name="retrieval_priority">
    <vt:lpwstr>P1</vt:lpwstr>
  </property>
  <property fmtid="{D5CDD505-2E9C-101B-9397-08002B2CF9AE}" pid="13" name="scope">
    <vt:lpwstr>总体设计-系统概述</vt:lpwstr>
  </property>
  <property fmtid="{D5CDD505-2E9C-101B-9397-08002B2CF9AE}" pid="14" name="source_of_truth">
    <vt:lpwstr>False</vt:lpwstr>
  </property>
</Properties>
</file>