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91C76E">
      <w:pPr>
        <w:ind w:firstLine="442"/>
        <w:rPr>
          <w:rFonts w:ascii="Times New Roman" w:hAnsi="Times New Roman" w:cs="Times New Roman"/>
          <w:bCs/>
          <w:szCs w:val="24"/>
        </w:rPr>
      </w:pPr>
    </w:p>
    <w:p w14:paraId="05256DD4">
      <w:pPr>
        <w:ind w:firstLine="420"/>
        <w:rPr>
          <w:rFonts w:ascii="Times New Roman" w:hAnsi="Times New Roman" w:cs="Times New Roman"/>
          <w:bCs/>
          <w:szCs w:val="21"/>
        </w:rPr>
      </w:pPr>
    </w:p>
    <w:p w14:paraId="4A044907">
      <w:pPr>
        <w:ind w:firstLine="420"/>
        <w:rPr>
          <w:rFonts w:ascii="Times New Roman" w:hAnsi="Times New Roman" w:cs="Times New Roman"/>
          <w:szCs w:val="21"/>
        </w:rPr>
      </w:pPr>
      <w:bookmarkStart w:id="41" w:name="_GoBack"/>
      <w:bookmarkEnd w:id="41"/>
    </w:p>
    <w:p w14:paraId="356CD325">
      <w:pPr>
        <w:ind w:firstLine="420"/>
        <w:rPr>
          <w:rFonts w:ascii="Times New Roman" w:hAnsi="Times New Roman" w:cs="Times New Roman"/>
          <w:szCs w:val="21"/>
        </w:rPr>
      </w:pPr>
    </w:p>
    <w:p w14:paraId="1E8F87D8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233530D7">
      <w:pPr>
        <w:ind w:firstLine="420"/>
        <w:jc w:val="both"/>
        <w:rPr>
          <w:rFonts w:ascii="Times New Roman" w:hAnsi="Times New Roman" w:cs="Times New Roman"/>
          <w:szCs w:val="21"/>
        </w:rPr>
      </w:pPr>
    </w:p>
    <w:p w14:paraId="631EEDA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52"/>
          <w:szCs w:val="24"/>
        </w:rPr>
        <w:t>项目名称</w:t>
      </w:r>
    </w:p>
    <w:p w14:paraId="4C704681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</w:p>
    <w:p w14:paraId="684E821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21"/>
        </w:rPr>
      </w:pPr>
      <w:r>
        <w:rPr>
          <w:rFonts w:hint="eastAsia" w:ascii="Times New Roman" w:hAnsi="Times New Roman" w:cs="Times New Roman"/>
          <w:b/>
          <w:bCs/>
          <w:sz w:val="36"/>
          <w:szCs w:val="21"/>
        </w:rPr>
        <w:t>详细设计说明书</w:t>
      </w:r>
    </w:p>
    <w:p w14:paraId="705187E3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1FD01FEB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707D1EC9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2786C3D2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3828CE06">
      <w:pPr>
        <w:ind w:firstLine="420"/>
        <w:rPr>
          <w:rFonts w:ascii="Times New Roman" w:hAnsi="Times New Roman" w:cs="Times New Roman"/>
          <w:b/>
          <w:bCs/>
          <w:sz w:val="36"/>
          <w:szCs w:val="21"/>
        </w:rPr>
      </w:pPr>
    </w:p>
    <w:p w14:paraId="6A43EBB5">
      <w:pPr>
        <w:rPr>
          <w:rFonts w:ascii="Times New Roman" w:hAnsi="Times New Roman" w:cs="Times New Roman"/>
          <w:b/>
          <w:bCs/>
          <w:sz w:val="36"/>
          <w:szCs w:val="21"/>
        </w:rPr>
      </w:pPr>
    </w:p>
    <w:p w14:paraId="47C7ABF6">
      <w:pPr>
        <w:ind w:firstLine="420"/>
        <w:rPr>
          <w:rFonts w:ascii="Times New Roman" w:hAnsi="Times New Roman" w:cs="Times New Roman"/>
          <w:szCs w:val="21"/>
        </w:rPr>
      </w:pPr>
    </w:p>
    <w:tbl>
      <w:tblPr>
        <w:tblStyle w:val="21"/>
        <w:tblW w:w="0" w:type="auto"/>
        <w:tblInd w:w="4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80"/>
        <w:gridCol w:w="3430"/>
      </w:tblGrid>
      <w:tr w14:paraId="2ECCDE17">
        <w:trPr>
          <w:cantSplit/>
          <w:trHeight w:val="192" w:hRule="atLeast"/>
        </w:trPr>
        <w:tc>
          <w:tcPr>
            <w:tcW w:w="2520" w:type="dxa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15E72E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文件状态：</w:t>
            </w:r>
          </w:p>
          <w:p w14:paraId="214C43D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】草稿</w:t>
            </w:r>
          </w:p>
          <w:p w14:paraId="75ECFB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 】修改稿</w:t>
            </w:r>
          </w:p>
          <w:p w14:paraId="31A7D2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【√】正式发布</w:t>
            </w: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24C8420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文档密级：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05B78C76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公开</w:t>
            </w:r>
          </w:p>
        </w:tc>
      </w:tr>
      <w:tr w14:paraId="0DFDE308">
        <w:trPr>
          <w:cantSplit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2F63AA1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413E694F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当前版本：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25E60917">
            <w:pPr>
              <w:pStyle w:val="69"/>
              <w:snapToGrid w:val="0"/>
              <w:spacing w:after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V1.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4B0B6FFC">
        <w:trPr>
          <w:cantSplit/>
          <w:trHeight w:val="293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0D33F7DD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587B611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作者：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3A5E8C75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1A0E6FB">
        <w:trPr>
          <w:cantSplit/>
          <w:trHeight w:val="292" w:hRule="atLeast"/>
        </w:trPr>
        <w:tc>
          <w:tcPr>
            <w:tcW w:w="2520" w:type="dxa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6FBC6B7D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</w:tcBorders>
            <w:noWrap w:val="0"/>
            <w:vAlign w:val="center"/>
          </w:tcPr>
          <w:p w14:paraId="0FF8402A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完成日期：</w:t>
            </w:r>
          </w:p>
        </w:tc>
        <w:tc>
          <w:tcPr>
            <w:tcW w:w="3430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noWrap w:val="0"/>
            <w:vAlign w:val="center"/>
          </w:tcPr>
          <w:p w14:paraId="6476A5C4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10297B4">
      <w:pPr>
        <w:ind w:firstLine="420"/>
        <w:rPr>
          <w:rFonts w:ascii="Times New Roman" w:hAnsi="Times New Roman" w:cs="Times New Roman"/>
          <w:szCs w:val="21"/>
        </w:rPr>
      </w:pPr>
    </w:p>
    <w:p w14:paraId="0BFB8F1B">
      <w:pPr>
        <w:pStyle w:val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447C2D6">
      <w:pPr>
        <w:ind w:firstLine="420"/>
        <w:rPr>
          <w:rFonts w:ascii="Times New Roman" w:hAnsi="Times New Roman" w:cs="Times New Roman"/>
          <w:szCs w:val="21"/>
        </w:rPr>
      </w:pPr>
    </w:p>
    <w:p w14:paraId="5DE69B39">
      <w:pPr>
        <w:ind w:firstLine="420"/>
        <w:rPr>
          <w:rFonts w:ascii="Times New Roman" w:hAnsi="Times New Roman" w:cs="Times New Roman"/>
          <w:szCs w:val="21"/>
        </w:rPr>
      </w:pPr>
    </w:p>
    <w:p w14:paraId="38B5FD9B">
      <w:pPr>
        <w:ind w:firstLine="420"/>
        <w:rPr>
          <w:rFonts w:ascii="Times New Roman" w:hAnsi="Times New Roman" w:cs="Times New Roman"/>
          <w:szCs w:val="21"/>
        </w:rPr>
      </w:pPr>
    </w:p>
    <w:p w14:paraId="2642B3BE">
      <w:pPr>
        <w:ind w:firstLine="420"/>
        <w:rPr>
          <w:rFonts w:ascii="Times New Roman" w:hAnsi="Times New Roman" w:cs="Times New Roman"/>
          <w:szCs w:val="21"/>
        </w:rPr>
      </w:pPr>
    </w:p>
    <w:p w14:paraId="4DCA1C26">
      <w:pPr>
        <w:pageBreakBefore/>
        <w:rPr>
          <w:rFonts w:ascii="Times New Roman" w:hAnsi="Times New Roman" w:cs="Times New Roman"/>
          <w:b/>
          <w:sz w:val="28"/>
          <w:szCs w:val="21"/>
        </w:rPr>
        <w:sectPr>
          <w:headerReference r:id="rId6" w:type="first"/>
          <w:headerReference r:id="rId5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1A328760">
      <w:pPr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1"/>
        </w:rPr>
        <w:t>版本历史</w:t>
      </w:r>
    </w:p>
    <w:tbl>
      <w:tblPr>
        <w:tblStyle w:val="21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2"/>
        <w:gridCol w:w="1105"/>
        <w:gridCol w:w="5545"/>
        <w:gridCol w:w="10"/>
      </w:tblGrid>
      <w:tr w14:paraId="14E0A0D9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68B863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1710E52E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6923DF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bottom"/>
          </w:tcPr>
          <w:p w14:paraId="46E094EE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016A5D67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01DD6E2E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59761E13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V1.0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526918D3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黄伟</w:t>
            </w:r>
          </w:p>
        </w:tc>
        <w:tc>
          <w:tcPr>
            <w:tcW w:w="5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0BB61947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起草</w:t>
            </w:r>
          </w:p>
        </w:tc>
      </w:tr>
      <w:tr w14:paraId="5FC0C9C4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BDCD04B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44931E0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05B4B7DB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98F0E3C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B86185B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4EAAA0B7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F14344F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36DBFCE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5DD68B1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0BE29224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5977789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857D81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9D9D9"/>
            <w:noWrap w:val="0"/>
            <w:vAlign w:val="bottom"/>
          </w:tcPr>
          <w:p w14:paraId="32C1052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2F9D91C5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53E89A29">
            <w:pPr>
              <w:pStyle w:val="69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F1B5BDE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V1.1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68745407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曾力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D4B95BC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0597610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359860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4FFC7AE8">
            <w:pPr>
              <w:pStyle w:val="69"/>
              <w:snapToGrid w:val="0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系统设计章节调整简化，模块设计和中间件设计简化设计说明，详细设计内容在详细设计文档中编制。</w:t>
            </w:r>
          </w:p>
        </w:tc>
      </w:tr>
      <w:tr w14:paraId="63BB01E2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1B1D87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63F6EAB2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6625D2F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A9700F8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7524B903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09BA2850">
      <w:pPr>
        <w:pStyle w:val="14"/>
        <w:rPr>
          <w:rFonts w:ascii="Times New Roman" w:hAnsi="Times New Roman" w:cs="Times New Roma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 w14:paraId="3951B68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目录</w:t>
      </w:r>
    </w:p>
    <w:p w14:paraId="1A7ED8D4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"1-3" \h \u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_Toc3526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 前言</w:t>
      </w:r>
      <w:r>
        <w:tab/>
      </w:r>
      <w:r>
        <w:fldChar w:fldCharType="begin"/>
      </w:r>
      <w:r>
        <w:instrText xml:space="preserve"> PAGEREF _Toc3526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AD3C2FA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_Toc17389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>编写目的</w:t>
      </w:r>
      <w:r>
        <w:tab/>
      </w:r>
      <w:r>
        <w:fldChar w:fldCharType="begin"/>
      </w:r>
      <w:r>
        <w:instrText xml:space="preserve"> PAGEREF _Toc17389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F5C28A7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_Toc14893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1.2 背景与任务</w:t>
      </w:r>
      <w:r>
        <w:tab/>
      </w:r>
      <w:r>
        <w:fldChar w:fldCharType="begin"/>
      </w:r>
      <w:r>
        <w:instrText xml:space="preserve"> PAGEREF _Toc14893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CBB4366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_Toc31934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</w:rPr>
        <w:t>术语与缩略语</w:t>
      </w:r>
      <w:r>
        <w:tab/>
      </w:r>
      <w:r>
        <w:fldChar w:fldCharType="begin"/>
      </w:r>
      <w:r>
        <w:instrText xml:space="preserve"> PAGEREF _Toc31934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2B9A4EA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_Toc14025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1.4 参考资料</w:t>
      </w:r>
      <w:r>
        <w:tab/>
      </w:r>
      <w:r>
        <w:fldChar w:fldCharType="begin"/>
      </w:r>
      <w:r>
        <w:instrText xml:space="preserve"> PAGEREF _Toc14025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FC4BBF7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_Toc28254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</w:rPr>
        <w:t>系统总体设计</w:t>
      </w:r>
      <w:r>
        <w:tab/>
      </w:r>
      <w:r>
        <w:fldChar w:fldCharType="begin"/>
      </w:r>
      <w:r>
        <w:instrText xml:space="preserve"> PAGEREF _Toc28254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A02F6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_Toc5549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2.1 逻辑架构</w:t>
      </w:r>
      <w:r>
        <w:tab/>
      </w:r>
      <w:r>
        <w:fldChar w:fldCharType="begin"/>
      </w:r>
      <w:r>
        <w:instrText xml:space="preserve"> PAGEREF _Toc5549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96C956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_Toc30728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2.2 物理架构</w:t>
      </w:r>
      <w:r>
        <w:tab/>
      </w:r>
      <w:r>
        <w:fldChar w:fldCharType="begin"/>
      </w:r>
      <w:r>
        <w:instrText xml:space="preserve"> PAGEREF _Toc30728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CB0765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_Toc16597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2.3 对外接口</w:t>
      </w:r>
      <w:r>
        <w:tab/>
      </w:r>
      <w:r>
        <w:fldChar w:fldCharType="begin"/>
      </w:r>
      <w:r>
        <w:instrText xml:space="preserve"> PAGEREF _Toc16597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FB24C8E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_Toc27847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2.4 子系统列表</w:t>
      </w:r>
      <w:r>
        <w:tab/>
      </w:r>
      <w:r>
        <w:fldChar w:fldCharType="begin"/>
      </w:r>
      <w:r>
        <w:instrText xml:space="preserve"> PAGEREF _Toc27847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84C7C2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_Toc5140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2.5 子系统相互关系与接口</w:t>
      </w:r>
      <w:r>
        <w:tab/>
      </w:r>
      <w:r>
        <w:fldChar w:fldCharType="begin"/>
      </w:r>
      <w:r>
        <w:instrText xml:space="preserve"> PAGEREF _Toc5140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55BCA59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_Toc8756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</w:rPr>
        <w:t>子系统1设计</w:t>
      </w:r>
      <w:r>
        <w:tab/>
      </w:r>
      <w:r>
        <w:fldChar w:fldCharType="begin"/>
      </w:r>
      <w:r>
        <w:instrText xml:space="preserve"> PAGEREF _Toc8756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3CD82F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_Toc7018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3.1 功能与界面</w:t>
      </w:r>
      <w:r>
        <w:tab/>
      </w:r>
      <w:r>
        <w:fldChar w:fldCharType="begin"/>
      </w:r>
      <w:r>
        <w:instrText xml:space="preserve"> PAGEREF _Toc7018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7F165FB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_Toc30195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3.2 工程目录</w:t>
      </w:r>
      <w:r>
        <w:tab/>
      </w:r>
      <w:r>
        <w:fldChar w:fldCharType="begin"/>
      </w:r>
      <w:r>
        <w:instrText xml:space="preserve"> PAGEREF _Toc30195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5C6C06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_Toc16651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3.3 模块列表</w:t>
      </w:r>
      <w:r>
        <w:tab/>
      </w:r>
      <w:r>
        <w:fldChar w:fldCharType="begin"/>
      </w:r>
      <w:r>
        <w:instrText xml:space="preserve"> PAGEREF _Toc16651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57FE6E2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_Toc2072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 模块间关系</w:t>
      </w:r>
      <w:r>
        <w:tab/>
      </w:r>
      <w:r>
        <w:fldChar w:fldCharType="begin"/>
      </w:r>
      <w:r>
        <w:instrText xml:space="preserve"> PAGEREF _Toc2072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7972657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_Toc20640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3.4.1 功能关系群1</w:t>
      </w:r>
      <w:r>
        <w:tab/>
      </w:r>
      <w:r>
        <w:fldChar w:fldCharType="begin"/>
      </w:r>
      <w:r>
        <w:instrText xml:space="preserve"> PAGEREF _Toc20640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7142432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_Toc6637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3.4.2 功能关系群2</w:t>
      </w:r>
      <w:r>
        <w:tab/>
      </w:r>
      <w:r>
        <w:fldChar w:fldCharType="begin"/>
      </w:r>
      <w:r>
        <w:instrText xml:space="preserve"> PAGEREF _Toc6637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DC845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_Toc8582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 模块</w:t>
      </w:r>
      <w:r>
        <w:rPr>
          <w:rFonts w:hint="eastAsia"/>
          <w:lang w:val="en-US" w:eastAsia="zh-CN"/>
        </w:rPr>
        <w:t>设计</w:t>
      </w:r>
      <w:r>
        <w:tab/>
      </w:r>
      <w:r>
        <w:fldChar w:fldCharType="begin"/>
      </w:r>
      <w:r>
        <w:instrText xml:space="preserve"> PAGEREF _Toc8582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8A9BF20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_Toc15277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3.5.1 模块1</w:t>
      </w:r>
      <w:r>
        <w:tab/>
      </w:r>
      <w:r>
        <w:fldChar w:fldCharType="begin"/>
      </w:r>
      <w:r>
        <w:instrText xml:space="preserve"> PAGEREF _Toc15277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5051A3D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_Toc2073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3.5.2 模块</w:t>
      </w:r>
      <w:r>
        <w:t>2</w:t>
      </w:r>
      <w:r>
        <w:tab/>
      </w:r>
      <w:r>
        <w:fldChar w:fldCharType="begin"/>
      </w:r>
      <w:r>
        <w:instrText xml:space="preserve"> PAGEREF _Toc2073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73251D4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_Toc2337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 </w:t>
      </w:r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r>
        <w:tab/>
      </w:r>
      <w:r>
        <w:fldChar w:fldCharType="begin"/>
      </w:r>
      <w:r>
        <w:instrText xml:space="preserve"> PAGEREF _Toc2337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5346CFF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_Toc28241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3.6.1 </w:t>
      </w:r>
      <w:r>
        <w:rPr>
          <w:rFonts w:hint="eastAsia"/>
          <w:lang w:val="en-US" w:eastAsia="zh-CN"/>
        </w:rPr>
        <w:t>缓存</w:t>
      </w:r>
      <w:r>
        <w:tab/>
      </w:r>
      <w:r>
        <w:fldChar w:fldCharType="begin"/>
      </w:r>
      <w:r>
        <w:instrText xml:space="preserve"> PAGEREF _Toc28241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9BA8046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_Toc29783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3.6.2 消息队列</w:t>
      </w:r>
      <w:r>
        <w:tab/>
      </w:r>
      <w:r>
        <w:fldChar w:fldCharType="begin"/>
      </w:r>
      <w:r>
        <w:instrText xml:space="preserve"> PAGEREF _Toc29783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9999B0F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_Toc13876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3.6.3 定时任务</w:t>
      </w:r>
      <w:r>
        <w:tab/>
      </w:r>
      <w:r>
        <w:fldChar w:fldCharType="begin"/>
      </w:r>
      <w:r>
        <w:instrText xml:space="preserve"> PAGEREF _Toc13876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31466F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_Toc22207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3.7 对外接口</w:t>
      </w:r>
      <w:r>
        <w:tab/>
      </w:r>
      <w:r>
        <w:fldChar w:fldCharType="begin"/>
      </w:r>
      <w:r>
        <w:instrText xml:space="preserve"> PAGEREF _Toc22207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062444A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_Toc23787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4 </w:t>
      </w:r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r>
        <w:tab/>
      </w:r>
      <w:r>
        <w:fldChar w:fldCharType="begin"/>
      </w:r>
      <w:r>
        <w:instrText xml:space="preserve"> PAGEREF _Toc23787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92BF1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_Toc1133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4.1 性能的考虑</w:t>
      </w:r>
      <w:r>
        <w:tab/>
      </w:r>
      <w:r>
        <w:fldChar w:fldCharType="begin"/>
      </w:r>
      <w:r>
        <w:instrText xml:space="preserve"> PAGEREF _Toc1133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ACF0C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_Toc19331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4.2 兼容性的考虑</w:t>
      </w:r>
      <w:r>
        <w:tab/>
      </w:r>
      <w:r>
        <w:fldChar w:fldCharType="begin"/>
      </w:r>
      <w:r>
        <w:instrText xml:space="preserve"> PAGEREF _Toc19331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58D438B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_Toc14944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4.3 安全的考虑</w:t>
      </w:r>
      <w:r>
        <w:tab/>
      </w:r>
      <w:r>
        <w:fldChar w:fldCharType="begin"/>
      </w:r>
      <w:r>
        <w:instrText xml:space="preserve"> PAGEREF _Toc14944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F983BB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_Toc27288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4.4 可移植性的考虑</w:t>
      </w:r>
      <w:r>
        <w:tab/>
      </w:r>
      <w:r>
        <w:fldChar w:fldCharType="begin"/>
      </w:r>
      <w:r>
        <w:instrText xml:space="preserve"> PAGEREF _Toc27288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3E954C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_Toc18421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4.5 集成与测试的考虑</w:t>
      </w:r>
      <w:r>
        <w:tab/>
      </w:r>
      <w:r>
        <w:fldChar w:fldCharType="begin"/>
      </w:r>
      <w:r>
        <w:instrText xml:space="preserve"> PAGEREF _Toc18421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48D2F89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_Toc30848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4.6 可扩展性的考虑</w:t>
      </w:r>
      <w:r>
        <w:tab/>
      </w:r>
      <w:r>
        <w:fldChar w:fldCharType="begin"/>
      </w:r>
      <w:r>
        <w:instrText xml:space="preserve"> PAGEREF _Toc30848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A8A69C1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_Toc5356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4.7 可靠性的考虑</w:t>
      </w:r>
      <w:r>
        <w:tab/>
      </w:r>
      <w:r>
        <w:fldChar w:fldCharType="begin"/>
      </w:r>
      <w:r>
        <w:instrText xml:space="preserve"> PAGEREF _Toc5356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F80020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_Toc23986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4.8 可维护性的考虑</w:t>
      </w:r>
      <w:r>
        <w:tab/>
      </w:r>
      <w:r>
        <w:fldChar w:fldCharType="begin"/>
      </w:r>
      <w:r>
        <w:instrText xml:space="preserve"> PAGEREF _Toc23986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67D6A55">
      <w:pPr>
        <w:rPr>
          <w:rFonts w:ascii="Times New Roman" w:hAnsi="Times New Roman" w:cs="Times New Roman"/>
        </w:rPr>
        <w:sectPr>
          <w:footnotePr>
            <w:pos w:val="beneathText"/>
          </w:footnotePr>
          <w:pgSz w:w="11906" w:h="16838"/>
          <w:pgMar w:top="1418" w:right="1134" w:bottom="1418" w:left="1418" w:header="851" w:footer="992" w:gutter="0"/>
          <w:cols w:space="720" w:num="1"/>
          <w:titlePg/>
          <w:docGrid w:type="linesAndChars" w:linePitch="312" w:charSpace="0"/>
        </w:sectPr>
      </w:pPr>
      <w:r>
        <w:rPr>
          <w:rFonts w:ascii="Times New Roman" w:hAnsi="Times New Roman" w:cs="Times New Roman"/>
        </w:rPr>
        <w:fldChar w:fldCharType="end"/>
      </w:r>
    </w:p>
    <w:p w14:paraId="28A25EB4">
      <w:pPr>
        <w:pStyle w:val="2"/>
        <w:rPr>
          <w:rFonts w:ascii="Times New Roman" w:hAnsi="Times New Roman" w:cs="Times New Roman"/>
        </w:rPr>
      </w:pPr>
      <w:bookmarkStart w:id="0" w:name="_Toc4363"/>
      <w:bookmarkStart w:id="1" w:name="_Toc3526"/>
      <w:r>
        <w:rPr>
          <w:rFonts w:ascii="Times New Roman" w:hAnsi="Times New Roman" w:cs="Times New Roman"/>
        </w:rPr>
        <w:t>前言</w:t>
      </w:r>
      <w:bookmarkEnd w:id="0"/>
      <w:bookmarkEnd w:id="1"/>
    </w:p>
    <w:p w14:paraId="46E700A0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文档编写原则：</w:t>
      </w:r>
    </w:p>
    <w:p w14:paraId="7D9EF41E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1、所有修改调整都必须如实记录；</w:t>
      </w:r>
    </w:p>
    <w:p w14:paraId="1E3ED462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2、对系统功能的修改，都必须对修改进行说明；</w:t>
      </w:r>
    </w:p>
    <w:p w14:paraId="3E364D36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</w:p>
    <w:p w14:paraId="5FD29F4B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整个文档编写说明：</w:t>
      </w:r>
    </w:p>
    <w:p w14:paraId="2CF41B0A">
      <w:pPr>
        <w:pStyle w:val="63"/>
        <w:tabs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1、文档编写完成后，请删除文档中出现的全部“填写说明”；</w:t>
      </w:r>
    </w:p>
    <w:p w14:paraId="1103C467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2、提交前，请刷新“目录”、“图表目录”， 更新页眉页脚；</w:t>
      </w:r>
    </w:p>
    <w:p w14:paraId="1750D25B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3、本说明书对整个软件系统按如下结构方式进行划分：“系统”、“子系统”、“模块”；</w:t>
      </w:r>
    </w:p>
    <w:p w14:paraId="1B7562EB">
      <w:pPr>
        <w:pStyle w:val="63"/>
        <w:tabs>
          <w:tab w:val="left" w:pos="0"/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4、如果系统相对简单，不需要做“系统”、“子系统”的划分，则可直接按照“系统”、“模块”的层次划分即可-</w:t>
      </w:r>
      <w:r>
        <w:rPr>
          <w:rFonts w:ascii="SimSun" w:hAnsi="SimSun" w:cs="SimSun"/>
          <w:sz w:val="24"/>
          <w:szCs w:val="24"/>
        </w:rPr>
        <w:t>--</w:t>
      </w:r>
      <w:r>
        <w:rPr>
          <w:rFonts w:hint="eastAsia" w:ascii="SimSun" w:hAnsi="SimSun" w:cs="SimSun"/>
          <w:sz w:val="24"/>
          <w:szCs w:val="24"/>
        </w:rPr>
        <w:t>把“子系统”修改为“模块”。</w:t>
      </w:r>
    </w:p>
    <w:p w14:paraId="27115ED0">
      <w:pPr>
        <w:pStyle w:val="3"/>
        <w:rPr>
          <w:rFonts w:ascii="Times New Roman" w:hAnsi="Times New Roman" w:cs="Times New Roman"/>
        </w:rPr>
      </w:pPr>
      <w:bookmarkStart w:id="2" w:name="_Toc17389"/>
      <w:bookmarkStart w:id="3" w:name="_Toc25956"/>
      <w:r>
        <w:rPr>
          <w:rFonts w:ascii="Times New Roman" w:hAnsi="Times New Roman" w:cs="Times New Roman"/>
        </w:rPr>
        <w:t>编写目的</w:t>
      </w:r>
      <w:bookmarkEnd w:id="2"/>
      <w:bookmarkEnd w:id="3"/>
    </w:p>
    <w:p w14:paraId="33D2EDF1">
      <w:pPr>
        <w:rPr>
          <w:rFonts w:hint="eastAsia"/>
        </w:rPr>
      </w:pPr>
    </w:p>
    <w:p w14:paraId="6DCAF9B1">
      <w:pPr>
        <w:pStyle w:val="3"/>
      </w:pPr>
      <w:bookmarkStart w:id="4" w:name="_Toc14893"/>
      <w:r>
        <w:rPr>
          <w:rFonts w:hint="eastAsia"/>
        </w:rPr>
        <w:t>背景与任务</w:t>
      </w:r>
      <w:bookmarkEnd w:id="4"/>
    </w:p>
    <w:p w14:paraId="75DB1F3D">
      <w:pPr>
        <w:rPr>
          <w:rFonts w:hint="eastAsia"/>
        </w:rPr>
      </w:pPr>
    </w:p>
    <w:p w14:paraId="5E1B6099">
      <w:pPr>
        <w:pStyle w:val="3"/>
        <w:rPr>
          <w:rFonts w:ascii="Times New Roman" w:hAnsi="Times New Roman" w:cs="Times New Roman"/>
        </w:rPr>
      </w:pPr>
      <w:bookmarkStart w:id="5" w:name="_Toc4863"/>
      <w:bookmarkStart w:id="6" w:name="_Toc31934"/>
      <w:r>
        <w:rPr>
          <w:rFonts w:ascii="Times New Roman" w:hAnsi="Times New Roman" w:cs="Times New Roman"/>
        </w:rPr>
        <w:t>术语与缩略语</w:t>
      </w:r>
      <w:bookmarkEnd w:id="5"/>
      <w:bookmarkEnd w:id="6"/>
    </w:p>
    <w:p w14:paraId="42097AB4">
      <w:pPr>
        <w:pStyle w:val="63"/>
        <w:tabs>
          <w:tab w:val="left" w:pos="360"/>
        </w:tabs>
        <w:spacing w:line="360" w:lineRule="auto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>填写说明：在本文当中出现的专业性、缩略、专有和难懂性的词组或短语</w:t>
      </w:r>
    </w:p>
    <w:tbl>
      <w:tblPr>
        <w:tblStyle w:val="21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90"/>
      </w:tblGrid>
      <w:tr w14:paraId="401FBD5F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394A9CE5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术语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lang w:val="en-US" w:eastAsia="zh-CN"/>
              </w:rPr>
              <w:t>缩写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0C84051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19"/>
              </w:rPr>
              <w:t>解释</w:t>
            </w:r>
          </w:p>
        </w:tc>
      </w:tr>
      <w:tr w14:paraId="76BB9CBC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81FD98">
            <w:pPr>
              <w:pStyle w:val="69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42DA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01040CE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8C2335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AAB">
            <w:pPr>
              <w:pStyle w:val="69"/>
              <w:snapToGrid w:val="0"/>
              <w:rPr>
                <w:rFonts w:ascii="Times New Roman" w:hAnsi="Times New Roman" w:cs="Times New Roman"/>
                <w:szCs w:val="19"/>
                <w:lang w:eastAsia="zh-CN"/>
              </w:rPr>
            </w:pPr>
          </w:p>
        </w:tc>
      </w:tr>
    </w:tbl>
    <w:p w14:paraId="35402FF0">
      <w:pPr>
        <w:rPr>
          <w:rFonts w:ascii="Times New Roman" w:hAnsi="Times New Roman" w:cs="Times New Roman"/>
        </w:rPr>
      </w:pPr>
    </w:p>
    <w:p w14:paraId="6EC76EE3">
      <w:pPr>
        <w:pStyle w:val="3"/>
        <w:rPr>
          <w:rFonts w:hint="eastAsia"/>
        </w:rPr>
      </w:pPr>
      <w:bookmarkStart w:id="7" w:name="_Toc14025"/>
      <w:r>
        <w:rPr>
          <w:rFonts w:hint="eastAsia"/>
        </w:rPr>
        <w:t>参考资料</w:t>
      </w:r>
      <w:bookmarkEnd w:id="7"/>
    </w:p>
    <w:p w14:paraId="04832664">
      <w:pPr>
        <w:rPr>
          <w:rFonts w:hint="eastAsia"/>
        </w:rPr>
      </w:pPr>
      <w:bookmarkStart w:id="8" w:name="_Hlt102721829"/>
      <w:bookmarkEnd w:id="8"/>
    </w:p>
    <w:p w14:paraId="73D26216">
      <w:pPr>
        <w:pStyle w:val="2"/>
        <w:rPr>
          <w:rFonts w:ascii="Times New Roman" w:hAnsi="Times New Roman" w:cs="Times New Roman"/>
        </w:rPr>
      </w:pPr>
      <w:bookmarkStart w:id="9" w:name="_Toc28254"/>
      <w:r>
        <w:rPr>
          <w:rFonts w:hint="eastAsia" w:ascii="Times New Roman" w:hAnsi="Times New Roman" w:cs="Times New Roman"/>
        </w:rPr>
        <w:t>系统总体设计</w:t>
      </w:r>
      <w:bookmarkEnd w:id="9"/>
    </w:p>
    <w:p w14:paraId="2F3549DE">
      <w:pPr>
        <w:pStyle w:val="3"/>
      </w:pPr>
      <w:bookmarkStart w:id="10" w:name="_Toc5549"/>
      <w:r>
        <w:rPr>
          <w:rFonts w:hint="eastAsia"/>
        </w:rPr>
        <w:t>逻辑架构</w:t>
      </w:r>
      <w:bookmarkEnd w:id="10"/>
    </w:p>
    <w:p w14:paraId="5C497A69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填写说明：需要有架构图和文字说明，若有必要需要分清层级。</w:t>
      </w:r>
    </w:p>
    <w:p w14:paraId="53258E43">
      <w:pPr>
        <w:pStyle w:val="3"/>
      </w:pPr>
      <w:bookmarkStart w:id="11" w:name="_Toc30728"/>
      <w:r>
        <w:rPr>
          <w:rFonts w:hint="eastAsia"/>
        </w:rPr>
        <w:t>物理架构</w:t>
      </w:r>
      <w:bookmarkEnd w:id="11"/>
    </w:p>
    <w:p w14:paraId="4F1ED973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填写说明：从物理部署方面说明系统架构，有必要的话需要标明I</w:t>
      </w:r>
      <w:r>
        <w:rPr>
          <w:rFonts w:ascii="SimSun" w:hAnsi="SimSun" w:cs="SimSun"/>
          <w:color w:val="0000FF"/>
          <w:sz w:val="24"/>
          <w:szCs w:val="24"/>
        </w:rPr>
        <w:t>P</w:t>
      </w:r>
      <w:r>
        <w:rPr>
          <w:rFonts w:hint="eastAsia" w:ascii="SimSun" w:hAnsi="SimSun" w:cs="SimSun"/>
          <w:color w:val="0000FF"/>
          <w:sz w:val="24"/>
          <w:szCs w:val="24"/>
        </w:rPr>
        <w:t>，端口，协议，容器，负载均衡设计，防火墙设计等。</w:t>
      </w:r>
    </w:p>
    <w:p w14:paraId="7365C5B9">
      <w:pPr>
        <w:pStyle w:val="3"/>
      </w:pPr>
      <w:bookmarkStart w:id="12" w:name="_Toc16597"/>
      <w:r>
        <w:rPr>
          <w:rFonts w:hint="eastAsia"/>
        </w:rPr>
        <w:t>对外接口</w:t>
      </w:r>
      <w:bookmarkEnd w:id="12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418"/>
        <w:gridCol w:w="1559"/>
        <w:gridCol w:w="1559"/>
        <w:gridCol w:w="1524"/>
      </w:tblGrid>
      <w:tr w14:paraId="1E942E64">
        <w:tc>
          <w:tcPr>
            <w:tcW w:w="1526" w:type="dxa"/>
            <w:noWrap w:val="0"/>
            <w:vAlign w:val="top"/>
          </w:tcPr>
          <w:p w14:paraId="61C728B3">
            <w:pPr>
              <w:rPr>
                <w:rFonts w:hint="eastAsia"/>
              </w:rPr>
            </w:pPr>
            <w:bookmarkStart w:id="13" w:name="_Hlk103154768"/>
            <w:r>
              <w:rPr>
                <w:rFonts w:hint="eastAsia"/>
              </w:rPr>
              <w:t>接口编号</w:t>
            </w:r>
          </w:p>
        </w:tc>
        <w:tc>
          <w:tcPr>
            <w:tcW w:w="1984" w:type="dxa"/>
            <w:noWrap w:val="0"/>
            <w:vAlign w:val="top"/>
          </w:tcPr>
          <w:p w14:paraId="1DDA6475">
            <w:pPr>
              <w:rPr>
                <w:rFonts w:hint="eastAsia"/>
              </w:rPr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418" w:type="dxa"/>
            <w:noWrap w:val="0"/>
            <w:vAlign w:val="top"/>
          </w:tcPr>
          <w:p w14:paraId="51035D39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1559" w:type="dxa"/>
            <w:noWrap w:val="0"/>
            <w:vAlign w:val="top"/>
          </w:tcPr>
          <w:p w14:paraId="07A3B1A6">
            <w:pPr>
              <w:rPr>
                <w:rFonts w:hint="eastAsia"/>
              </w:rPr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559" w:type="dxa"/>
            <w:noWrap w:val="0"/>
            <w:vAlign w:val="top"/>
          </w:tcPr>
          <w:p w14:paraId="6A4DCA4D">
            <w:pPr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524" w:type="dxa"/>
            <w:noWrap w:val="0"/>
            <w:vAlign w:val="top"/>
          </w:tcPr>
          <w:p w14:paraId="7102C5BA">
            <w:pPr>
              <w:rPr>
                <w:rFonts w:hint="eastAsia"/>
              </w:rPr>
            </w:pPr>
            <w:r>
              <w:rPr>
                <w:rFonts w:hint="eastAsia"/>
              </w:rPr>
              <w:t>输出结果</w:t>
            </w:r>
          </w:p>
        </w:tc>
      </w:tr>
      <w:tr w14:paraId="16D5068F">
        <w:tc>
          <w:tcPr>
            <w:tcW w:w="1526" w:type="dxa"/>
            <w:noWrap w:val="0"/>
            <w:vAlign w:val="top"/>
          </w:tcPr>
          <w:p w14:paraId="0CDAF8F4">
            <w:pPr>
              <w:rPr>
                <w:rFonts w:hint="eastAsia"/>
              </w:rPr>
            </w:pPr>
          </w:p>
        </w:tc>
        <w:tc>
          <w:tcPr>
            <w:tcW w:w="1984" w:type="dxa"/>
            <w:noWrap w:val="0"/>
            <w:vAlign w:val="top"/>
          </w:tcPr>
          <w:p w14:paraId="3C48BADA">
            <w:pPr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top"/>
          </w:tcPr>
          <w:p w14:paraId="0BB1740E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1BA6FD85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63EF06F4">
            <w:pPr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top"/>
          </w:tcPr>
          <w:p w14:paraId="303F9A80">
            <w:pPr>
              <w:rPr>
                <w:rFonts w:hint="eastAsia"/>
              </w:rPr>
            </w:pPr>
          </w:p>
        </w:tc>
      </w:tr>
      <w:bookmarkEnd w:id="13"/>
    </w:tbl>
    <w:p w14:paraId="56244C1E">
      <w:pPr>
        <w:pStyle w:val="3"/>
      </w:pPr>
      <w:bookmarkStart w:id="14" w:name="_Toc27847"/>
      <w:r>
        <w:rPr>
          <w:rFonts w:hint="eastAsia"/>
        </w:rPr>
        <w:t>子系统列表</w:t>
      </w:r>
      <w:bookmarkEnd w:id="14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270"/>
        <w:gridCol w:w="2516"/>
      </w:tblGrid>
      <w:tr w14:paraId="08362B36">
        <w:tc>
          <w:tcPr>
            <w:tcW w:w="2392" w:type="dxa"/>
            <w:noWrap w:val="0"/>
            <w:vAlign w:val="top"/>
          </w:tcPr>
          <w:p w14:paraId="417F30F9">
            <w:pPr>
              <w:rPr>
                <w:rFonts w:hint="eastAsia"/>
              </w:rPr>
            </w:pPr>
            <w:r>
              <w:rPr>
                <w:rFonts w:hint="eastAsia"/>
              </w:rPr>
              <w:t>子系统编号</w:t>
            </w:r>
          </w:p>
        </w:tc>
        <w:tc>
          <w:tcPr>
            <w:tcW w:w="2392" w:type="dxa"/>
            <w:noWrap w:val="0"/>
            <w:vAlign w:val="top"/>
          </w:tcPr>
          <w:p w14:paraId="11767D6F">
            <w:pPr>
              <w:rPr>
                <w:rFonts w:hint="eastAsia"/>
              </w:rPr>
            </w:pPr>
            <w:r>
              <w:rPr>
                <w:rFonts w:hint="eastAsia"/>
              </w:rPr>
              <w:t>子系统名称（标识）</w:t>
            </w:r>
          </w:p>
        </w:tc>
        <w:tc>
          <w:tcPr>
            <w:tcW w:w="2270" w:type="dxa"/>
            <w:noWrap w:val="0"/>
            <w:vAlign w:val="top"/>
          </w:tcPr>
          <w:p w14:paraId="6930F5AC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516" w:type="dxa"/>
            <w:noWrap w:val="0"/>
            <w:vAlign w:val="top"/>
          </w:tcPr>
          <w:p w14:paraId="1E1CF2D9">
            <w:pPr>
              <w:rPr>
                <w:rFonts w:hint="eastAsia"/>
              </w:rPr>
            </w:pPr>
            <w:r>
              <w:rPr>
                <w:rFonts w:hint="eastAsia"/>
              </w:rPr>
              <w:t>开发方式</w:t>
            </w:r>
          </w:p>
        </w:tc>
      </w:tr>
      <w:tr w14:paraId="1D951841">
        <w:tc>
          <w:tcPr>
            <w:tcW w:w="2392" w:type="dxa"/>
            <w:noWrap w:val="0"/>
            <w:vAlign w:val="top"/>
          </w:tcPr>
          <w:p w14:paraId="1B133B2E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0C2612B8">
            <w:pPr>
              <w:rPr>
                <w:rFonts w:hint="eastAsia"/>
              </w:rPr>
            </w:pPr>
          </w:p>
        </w:tc>
        <w:tc>
          <w:tcPr>
            <w:tcW w:w="2270" w:type="dxa"/>
            <w:noWrap w:val="0"/>
            <w:vAlign w:val="top"/>
          </w:tcPr>
          <w:p w14:paraId="11E8C822">
            <w:pPr>
              <w:rPr>
                <w:rFonts w:hint="eastAsia"/>
              </w:rPr>
            </w:pPr>
          </w:p>
        </w:tc>
        <w:tc>
          <w:tcPr>
            <w:tcW w:w="2516" w:type="dxa"/>
            <w:noWrap w:val="0"/>
            <w:vAlign w:val="top"/>
          </w:tcPr>
          <w:p w14:paraId="6BAF4AD5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采购/外包/自行开发/复用</w:t>
            </w:r>
          </w:p>
        </w:tc>
      </w:tr>
    </w:tbl>
    <w:p w14:paraId="7632F807">
      <w:pPr>
        <w:pStyle w:val="3"/>
      </w:pPr>
      <w:bookmarkStart w:id="15" w:name="_Toc5140"/>
      <w:r>
        <w:rPr>
          <w:rFonts w:hint="eastAsia"/>
        </w:rPr>
        <w:t>子系统相互关系与接口</w:t>
      </w:r>
      <w:bookmarkEnd w:id="15"/>
    </w:p>
    <w:p w14:paraId="278A0C59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填写说明：明确子系统之间的调用关系、子系统间的接口（消息、数据结构）以及相关子系统之间的协同工作，可以使用结构图、（交互）事务图、消息序列图、ER 图描述。</w:t>
      </w:r>
    </w:p>
    <w:p w14:paraId="0A39EF83">
      <w:pPr>
        <w:pStyle w:val="2"/>
        <w:rPr>
          <w:rFonts w:ascii="Times New Roman" w:hAnsi="Times New Roman" w:cs="Times New Roman"/>
        </w:rPr>
      </w:pPr>
      <w:bookmarkStart w:id="16" w:name="_Toc8756"/>
      <w:r>
        <w:rPr>
          <w:rFonts w:hint="eastAsia" w:ascii="Times New Roman" w:hAnsi="Times New Roman" w:cs="Times New Roman"/>
        </w:rPr>
        <w:t>子系统1设计</w:t>
      </w:r>
      <w:bookmarkEnd w:id="16"/>
    </w:p>
    <w:p w14:paraId="1AD0A52C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487778F5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1、标题上加入子系统的编号及名称（标识）</w:t>
      </w:r>
    </w:p>
    <w:p w14:paraId="6E6BB417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2</w:t>
      </w:r>
      <w:r>
        <w:rPr>
          <w:rFonts w:hint="eastAsia" w:ascii="SimSun" w:hAnsi="SimSun" w:cs="SimSun"/>
          <w:color w:val="0000FF"/>
          <w:sz w:val="24"/>
          <w:szCs w:val="24"/>
        </w:rPr>
        <w:t>、设计子系统整体框架：子系统的逻辑结构。</w:t>
      </w:r>
    </w:p>
    <w:p w14:paraId="4C7DCFA5">
      <w:pPr>
        <w:rPr>
          <w:rFonts w:hint="eastAsia"/>
        </w:rPr>
      </w:pPr>
      <w:r>
        <w:rPr>
          <w:rFonts w:ascii="SimSun" w:hAnsi="SimSun" w:cs="SimSun"/>
          <w:color w:val="0000FF"/>
          <w:sz w:val="24"/>
          <w:szCs w:val="24"/>
        </w:rPr>
        <w:t>3</w:t>
      </w:r>
      <w:r>
        <w:rPr>
          <w:rFonts w:hint="eastAsia" w:ascii="SimSun" w:hAnsi="SimSun" w:cs="SimSun"/>
          <w:color w:val="0000FF"/>
          <w:sz w:val="24"/>
          <w:szCs w:val="24"/>
        </w:rPr>
        <w:t>、模块的划分与依赖关系定义、模块之间的接口定义、模块功能定义。</w:t>
      </w:r>
    </w:p>
    <w:p w14:paraId="3393840F">
      <w:pPr>
        <w:pStyle w:val="3"/>
        <w:rPr>
          <w:rFonts w:ascii="Times New Roman" w:hAnsi="Times New Roman" w:cs="Times New Roman"/>
        </w:rPr>
      </w:pPr>
      <w:bookmarkStart w:id="17" w:name="_Toc7018"/>
      <w:r>
        <w:rPr>
          <w:rFonts w:hint="eastAsia" w:ascii="Times New Roman" w:hAnsi="Times New Roman" w:cs="Times New Roman"/>
        </w:rPr>
        <w:t>功能与界面</w:t>
      </w:r>
      <w:bookmarkEnd w:id="17"/>
    </w:p>
    <w:p w14:paraId="0C17E61A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填写说明：</w:t>
      </w:r>
      <w:r>
        <w:rPr>
          <w:rFonts w:hint="eastAsia" w:ascii="SimSun" w:hAnsi="SimSun" w:cs="SimSun"/>
          <w:color w:val="0000FF"/>
          <w:sz w:val="24"/>
          <w:szCs w:val="24"/>
        </w:rPr>
        <w:t>说明子系统功能、作用范围等，展示子系统界面。</w:t>
      </w:r>
    </w:p>
    <w:p w14:paraId="0AA78445">
      <w:pPr>
        <w:pStyle w:val="3"/>
      </w:pPr>
      <w:bookmarkStart w:id="18" w:name="_Toc30195"/>
      <w:r>
        <w:rPr>
          <w:rFonts w:hint="eastAsia"/>
        </w:rPr>
        <w:t>工程目录</w:t>
      </w:r>
      <w:bookmarkEnd w:id="18"/>
    </w:p>
    <w:p w14:paraId="32752328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填写说明：展示并介绍系统的工程目录结构以及主要模块的作用。</w:t>
      </w:r>
    </w:p>
    <w:p w14:paraId="5C1FFF0D">
      <w:pPr>
        <w:pStyle w:val="3"/>
      </w:pPr>
      <w:bookmarkStart w:id="19" w:name="_Toc16651"/>
      <w:r>
        <w:rPr>
          <w:rFonts w:hint="eastAsia"/>
        </w:rPr>
        <w:t>模块列表</w:t>
      </w:r>
      <w:bookmarkEnd w:id="19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128"/>
        <w:gridCol w:w="2658"/>
      </w:tblGrid>
      <w:tr w14:paraId="478DE11F">
        <w:tc>
          <w:tcPr>
            <w:tcW w:w="2392" w:type="dxa"/>
            <w:noWrap w:val="0"/>
            <w:vAlign w:val="top"/>
          </w:tcPr>
          <w:p w14:paraId="1AAB2FF8">
            <w:pPr>
              <w:rPr>
                <w:rFonts w:hint="eastAsia"/>
              </w:rPr>
            </w:pPr>
            <w:r>
              <w:rPr>
                <w:rFonts w:hint="eastAsia"/>
              </w:rPr>
              <w:t>模块编号</w:t>
            </w:r>
          </w:p>
        </w:tc>
        <w:tc>
          <w:tcPr>
            <w:tcW w:w="2392" w:type="dxa"/>
            <w:noWrap w:val="0"/>
            <w:vAlign w:val="top"/>
          </w:tcPr>
          <w:p w14:paraId="18100E7B">
            <w:pPr>
              <w:rPr>
                <w:rFonts w:hint="eastAsia"/>
              </w:rPr>
            </w:pPr>
            <w:r>
              <w:rPr>
                <w:rFonts w:hint="eastAsia"/>
              </w:rPr>
              <w:t>模块名称（标识）</w:t>
            </w:r>
          </w:p>
        </w:tc>
        <w:tc>
          <w:tcPr>
            <w:tcW w:w="2128" w:type="dxa"/>
            <w:noWrap w:val="0"/>
            <w:vAlign w:val="top"/>
          </w:tcPr>
          <w:p w14:paraId="6074BA8C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658" w:type="dxa"/>
            <w:noWrap w:val="0"/>
            <w:vAlign w:val="top"/>
          </w:tcPr>
          <w:p w14:paraId="39317506">
            <w:pPr>
              <w:rPr>
                <w:rFonts w:hint="eastAsia"/>
              </w:rPr>
            </w:pPr>
            <w:r>
              <w:rPr>
                <w:rFonts w:hint="eastAsia"/>
              </w:rPr>
              <w:t>开发方式</w:t>
            </w:r>
          </w:p>
        </w:tc>
      </w:tr>
      <w:tr w14:paraId="77E445E4">
        <w:tc>
          <w:tcPr>
            <w:tcW w:w="2392" w:type="dxa"/>
            <w:noWrap w:val="0"/>
            <w:vAlign w:val="top"/>
          </w:tcPr>
          <w:p w14:paraId="4DA0BFCC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0F1EEA58">
            <w:pPr>
              <w:rPr>
                <w:rFonts w:hint="eastAsia"/>
              </w:rPr>
            </w:pPr>
          </w:p>
        </w:tc>
        <w:tc>
          <w:tcPr>
            <w:tcW w:w="2128" w:type="dxa"/>
            <w:noWrap w:val="0"/>
            <w:vAlign w:val="top"/>
          </w:tcPr>
          <w:p w14:paraId="31EBC91D">
            <w:pPr>
              <w:rPr>
                <w:rFonts w:hint="eastAsia"/>
              </w:rPr>
            </w:pPr>
          </w:p>
        </w:tc>
        <w:tc>
          <w:tcPr>
            <w:tcW w:w="2658" w:type="dxa"/>
            <w:noWrap w:val="0"/>
            <w:vAlign w:val="top"/>
          </w:tcPr>
          <w:p w14:paraId="6EF1E8DB">
            <w:pPr>
              <w:rPr>
                <w:rFonts w:hint="eastAsia"/>
                <w:color w:val="0000FF"/>
              </w:rPr>
            </w:pPr>
            <w:r>
              <w:rPr>
                <w:rFonts w:hint="eastAsia"/>
                <w:color w:val="0000FF"/>
              </w:rPr>
              <w:t>采购/外包/自行开发/复用</w:t>
            </w:r>
          </w:p>
        </w:tc>
      </w:tr>
    </w:tbl>
    <w:p w14:paraId="59768D7E">
      <w:pPr>
        <w:pStyle w:val="3"/>
      </w:pPr>
      <w:bookmarkStart w:id="20" w:name="_Toc2072"/>
      <w:r>
        <w:rPr>
          <w:rFonts w:hint="eastAsia"/>
        </w:rPr>
        <w:t>模块间关系</w:t>
      </w:r>
      <w:bookmarkEnd w:id="20"/>
    </w:p>
    <w:p w14:paraId="24DF6EC0">
      <w:pPr>
        <w:pStyle w:val="4"/>
        <w:ind w:hanging="2847"/>
      </w:pPr>
      <w:bookmarkStart w:id="21" w:name="_Toc20640"/>
      <w:r>
        <w:rPr>
          <w:rFonts w:hint="eastAsia"/>
        </w:rPr>
        <w:t>功能关系群1</w:t>
      </w:r>
      <w:bookmarkEnd w:id="21"/>
    </w:p>
    <w:p w14:paraId="2F4108DD">
      <w:pPr>
        <w:rPr>
          <w:rFonts w:ascii="SimSun" w:hAnsi="SimSun" w:cs="SimSun"/>
          <w:color w:val="0000FF"/>
          <w:sz w:val="24"/>
          <w:szCs w:val="24"/>
        </w:rPr>
      </w:pPr>
      <w:bookmarkStart w:id="22" w:name="_Hlk103592212"/>
      <w:r>
        <w:rPr>
          <w:rFonts w:hint="eastAsia" w:ascii="SimSun" w:hAnsi="SimSun" w:cs="SimSun"/>
          <w:color w:val="0000FF"/>
          <w:sz w:val="24"/>
          <w:szCs w:val="24"/>
        </w:rPr>
        <w:t>填写说明：用UML图描述各个模块间的关系，并介绍对应关系群的功能。</w:t>
      </w:r>
    </w:p>
    <w:bookmarkEnd w:id="22"/>
    <w:p w14:paraId="3DF02B84">
      <w:pPr>
        <w:pStyle w:val="4"/>
        <w:ind w:hanging="2847"/>
      </w:pPr>
      <w:bookmarkStart w:id="23" w:name="_Toc6637"/>
      <w:r>
        <w:rPr>
          <w:rFonts w:hint="eastAsia"/>
        </w:rPr>
        <w:t>功能关系群2</w:t>
      </w:r>
      <w:bookmarkEnd w:id="23"/>
      <w:r>
        <w:tab/>
      </w:r>
    </w:p>
    <w:p w14:paraId="4BEE4B06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填写说明：用UML图描述各个模块间的关系，并介绍对应关系群的功能。</w:t>
      </w:r>
    </w:p>
    <w:p w14:paraId="49E21830">
      <w:pPr>
        <w:pStyle w:val="3"/>
      </w:pPr>
      <w:bookmarkStart w:id="24" w:name="_Toc8582"/>
      <w:r>
        <w:rPr>
          <w:rFonts w:hint="eastAsia"/>
        </w:rPr>
        <w:t>模块</w:t>
      </w:r>
      <w:r>
        <w:rPr>
          <w:rFonts w:hint="eastAsia"/>
          <w:lang w:val="en-US" w:eastAsia="zh-CN"/>
        </w:rPr>
        <w:t>设计</w:t>
      </w:r>
      <w:bookmarkEnd w:id="24"/>
    </w:p>
    <w:p w14:paraId="42188460">
      <w:pPr>
        <w:pStyle w:val="4"/>
        <w:ind w:hanging="2847"/>
      </w:pPr>
      <w:bookmarkStart w:id="25" w:name="_Toc15277"/>
      <w:r>
        <w:rPr>
          <w:rFonts w:hint="eastAsia"/>
        </w:rPr>
        <w:t>模块1</w:t>
      </w:r>
      <w:bookmarkEnd w:id="25"/>
    </w:p>
    <w:p w14:paraId="7F307BA5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填写说明：标题上加入模块的编号及名称（标识）。</w:t>
      </w:r>
    </w:p>
    <w:p w14:paraId="4F25C6EE">
      <w:pPr>
        <w:pStyle w:val="5"/>
      </w:pPr>
      <w:r>
        <w:rPr>
          <w:rFonts w:hint="eastAsia"/>
        </w:rPr>
        <w:t>功能</w:t>
      </w:r>
    </w:p>
    <w:p w14:paraId="4216F50E">
      <w:pPr>
        <w:rPr>
          <w:rFonts w:hint="eastAsia" w:ascii="SimSun" w:hAnsi="SimSun" w:cs="SimSun"/>
          <w:color w:val="0000FF"/>
          <w:sz w:val="21"/>
          <w:szCs w:val="21"/>
        </w:rPr>
      </w:pPr>
      <w:r>
        <w:rPr>
          <w:rFonts w:hint="eastAsia" w:ascii="SimSun" w:hAnsi="SimSun" w:cs="SimSun"/>
          <w:color w:val="0000FF"/>
          <w:sz w:val="21"/>
          <w:szCs w:val="21"/>
        </w:rPr>
        <w:t>填写说明：说明该模块具备什么样的基本功能，粘贴对应界面。</w:t>
      </w:r>
    </w:p>
    <w:p w14:paraId="13AAF971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6AE0F34F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7738CD2A">
      <w:pPr>
        <w:numPr>
          <w:ilvl w:val="0"/>
          <w:numId w:val="0"/>
        </w:numPr>
        <w:ind w:firstLine="420" w:firstLineChars="20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，以及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功能是否有约束，及约束描述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等</w:t>
      </w:r>
    </w:p>
    <w:p w14:paraId="018C0EFE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1A22F086">
      <w:pPr>
        <w:rPr>
          <w:rFonts w:hint="default"/>
          <w:lang w:val="en-US" w:eastAsia="zh-CN"/>
        </w:rPr>
      </w:pPr>
      <w:r>
        <w:rPr>
          <w:rFonts w:hint="eastAsia" w:ascii="SimSun" w:hAnsi="SimSun" w:cs="SimSun"/>
          <w:color w:val="0000FF"/>
          <w:kern w:val="2"/>
          <w:sz w:val="21"/>
          <w:szCs w:val="21"/>
          <w:lang w:val="en-US" w:eastAsia="zh-CN" w:bidi="ar-SA"/>
        </w:rPr>
        <w:t xml:space="preserve">  </w:t>
      </w:r>
    </w:p>
    <w:p w14:paraId="24530D3E">
      <w:pPr>
        <w:rPr>
          <w:rFonts w:hint="eastAsia"/>
          <w:lang w:val="en-US" w:eastAsia="zh-CN"/>
        </w:rPr>
      </w:pPr>
    </w:p>
    <w:p w14:paraId="5552AECE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功能2</w:t>
      </w:r>
    </w:p>
    <w:p w14:paraId="31E3ED6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78D92B03">
      <w:pPr>
        <w:numPr>
          <w:ilvl w:val="0"/>
          <w:numId w:val="0"/>
        </w:numPr>
        <w:ind w:firstLine="420" w:firstLineChars="20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，以及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功能是否有约束，及约束描述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等</w:t>
      </w:r>
    </w:p>
    <w:p w14:paraId="3A846D19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4FD2C6E4">
      <w:pPr>
        <w:rPr>
          <w:rFonts w:hint="eastAsia"/>
        </w:rPr>
      </w:pPr>
    </w:p>
    <w:p w14:paraId="4E2391A8">
      <w:pPr>
        <w:pStyle w:val="5"/>
      </w:pPr>
      <w:r>
        <w:rPr>
          <w:rFonts w:hint="eastAsia"/>
        </w:rPr>
        <w:t>接口</w:t>
      </w:r>
    </w:p>
    <w:p w14:paraId="3623BDCF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填写说明：列出与其它模块的接口，与其它系统或硬件的接口。</w:t>
      </w:r>
    </w:p>
    <w:p w14:paraId="4713D261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6BC3D841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C0080B2">
        <w:tc>
          <w:tcPr>
            <w:tcW w:w="9570" w:type="dxa"/>
            <w:noWrap w:val="0"/>
            <w:vAlign w:val="top"/>
          </w:tcPr>
          <w:p w14:paraId="3A5784B6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3B37B36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7E9D73E">
        <w:tc>
          <w:tcPr>
            <w:tcW w:w="9570" w:type="dxa"/>
            <w:noWrap w:val="0"/>
            <w:vAlign w:val="top"/>
          </w:tcPr>
          <w:p w14:paraId="24526574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497F40CD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2A76900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7DFD70E8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2D727683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874DD5D">
        <w:tc>
          <w:tcPr>
            <w:tcW w:w="9570" w:type="dxa"/>
            <w:noWrap w:val="0"/>
            <w:vAlign w:val="top"/>
          </w:tcPr>
          <w:p w14:paraId="254168FF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37BB7F6B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F61103C">
        <w:tc>
          <w:tcPr>
            <w:tcW w:w="9570" w:type="dxa"/>
            <w:noWrap w:val="0"/>
            <w:vAlign w:val="top"/>
          </w:tcPr>
          <w:p w14:paraId="74B0C6CD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52E93CAB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6BCEED5C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3E95BEC2">
      <w:pPr>
        <w:pStyle w:val="4"/>
        <w:ind w:hanging="2847"/>
      </w:pPr>
      <w:bookmarkStart w:id="26" w:name="_Toc2073"/>
      <w:r>
        <w:rPr>
          <w:rFonts w:hint="eastAsia"/>
        </w:rPr>
        <w:t>模块</w:t>
      </w:r>
      <w:r>
        <w:t>2</w:t>
      </w:r>
      <w:bookmarkEnd w:id="26"/>
    </w:p>
    <w:p w14:paraId="39AADEC0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填写说明：标题上加入模块的编号及名称（标识）。</w:t>
      </w:r>
    </w:p>
    <w:p w14:paraId="5EA77EDB">
      <w:pPr>
        <w:pStyle w:val="5"/>
      </w:pPr>
      <w:r>
        <w:rPr>
          <w:rFonts w:hint="eastAsia"/>
        </w:rPr>
        <w:t>功能</w:t>
      </w:r>
    </w:p>
    <w:p w14:paraId="59275533">
      <w:pPr>
        <w:rPr>
          <w:rFonts w:hint="eastAsia" w:ascii="SimSun" w:hAnsi="SimSun" w:cs="SimSun"/>
          <w:color w:val="0000FF"/>
          <w:sz w:val="21"/>
          <w:szCs w:val="21"/>
        </w:rPr>
      </w:pPr>
      <w:r>
        <w:rPr>
          <w:rFonts w:hint="eastAsia" w:ascii="SimSun" w:hAnsi="SimSun" w:cs="SimSun"/>
          <w:color w:val="0000FF"/>
          <w:sz w:val="21"/>
          <w:szCs w:val="21"/>
        </w:rPr>
        <w:t>填写说明：说明该模块具备什么样的基本功能，粘贴对应界面。</w:t>
      </w:r>
    </w:p>
    <w:p w14:paraId="3F30456A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3CEEDB9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设计图</w:t>
      </w:r>
    </w:p>
    <w:p w14:paraId="6D07300A">
      <w:pPr>
        <w:rPr>
          <w:rFonts w:hint="eastAsia"/>
          <w:lang w:val="en-US" w:eastAsia="zh-CN"/>
        </w:rPr>
      </w:pPr>
      <w:r>
        <w:rPr>
          <w:rFonts w:hint="eastAsia" w:ascii="SimSun" w:hAnsi="SimSun" w:cs="SimSun"/>
          <w:color w:val="0000FF"/>
          <w:sz w:val="21"/>
          <w:szCs w:val="21"/>
        </w:rPr>
        <w:t>界面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或原型图</w:t>
      </w:r>
    </w:p>
    <w:p w14:paraId="024E7EF8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2EEEF1A7">
      <w:pPr>
        <w:numPr>
          <w:ilvl w:val="0"/>
          <w:numId w:val="0"/>
        </w:numPr>
        <w:ind w:firstLine="420" w:firstLineChars="200"/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</w:pPr>
      <w:r>
        <w:rPr>
          <w:rFonts w:hint="eastAsia" w:ascii="SimSun" w:hAnsi="SimSun" w:eastAsia="SimSun" w:cs="SimSun"/>
          <w:color w:val="0000FF"/>
          <w:sz w:val="21"/>
          <w:szCs w:val="21"/>
        </w:rPr>
        <w:t>说明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功能用途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，以及</w:t>
      </w:r>
      <w:r>
        <w:rPr>
          <w:rFonts w:hint="eastAsia" w:ascii="SimSun" w:hAnsi="SimSun" w:eastAsia="SimSun" w:cs="SimSun"/>
          <w:color w:val="0000FF"/>
          <w:sz w:val="21"/>
          <w:szCs w:val="21"/>
          <w:lang w:val="en-US" w:eastAsia="zh-CN"/>
        </w:rPr>
        <w:t>功能是否有约束，及约束描述</w:t>
      </w:r>
      <w:r>
        <w:rPr>
          <w:rFonts w:hint="eastAsia" w:ascii="SimSun" w:hAnsi="SimSun" w:cs="SimSun"/>
          <w:color w:val="0000FF"/>
          <w:sz w:val="21"/>
          <w:szCs w:val="21"/>
          <w:lang w:val="en-US" w:eastAsia="zh-CN"/>
        </w:rPr>
        <w:t>等</w:t>
      </w:r>
    </w:p>
    <w:p w14:paraId="43715AFE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360D56D3">
      <w:pPr>
        <w:rPr>
          <w:rFonts w:hint="eastAsia" w:ascii="SimSun" w:hAnsi="SimSun" w:cs="SimSun"/>
          <w:color w:val="0000FF"/>
          <w:sz w:val="24"/>
          <w:szCs w:val="24"/>
        </w:rPr>
      </w:pPr>
    </w:p>
    <w:p w14:paraId="2DD9BD03">
      <w:pPr>
        <w:pStyle w:val="6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功能2</w:t>
      </w:r>
    </w:p>
    <w:p w14:paraId="4FE2A36C">
      <w:pPr>
        <w:pStyle w:val="5"/>
      </w:pPr>
      <w:r>
        <w:rPr>
          <w:rFonts w:hint="eastAsia"/>
        </w:rPr>
        <w:t>接口</w:t>
      </w:r>
    </w:p>
    <w:p w14:paraId="55B90468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填写说明：列出与其它模块的接口，与其它系统或硬件的接口。</w:t>
      </w:r>
    </w:p>
    <w:p w14:paraId="73AD7C0F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1EBD5B15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7215522">
        <w:tc>
          <w:tcPr>
            <w:tcW w:w="9570" w:type="dxa"/>
            <w:noWrap w:val="0"/>
            <w:vAlign w:val="top"/>
          </w:tcPr>
          <w:p w14:paraId="0D956B1C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0769D5B9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3DA5503">
        <w:tc>
          <w:tcPr>
            <w:tcW w:w="9570" w:type="dxa"/>
            <w:noWrap w:val="0"/>
            <w:vAlign w:val="top"/>
          </w:tcPr>
          <w:p w14:paraId="24EC3AE7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2EFCDABA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0E5E57DE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736063D7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1E9DCD55">
      <w:pPr>
        <w:rPr>
          <w:rFonts w:ascii="Times New Roman" w:hAnsi="Times New Roman" w:cs="Times New Roman"/>
          <w:sz w:val="18"/>
        </w:rPr>
      </w:pPr>
      <w:r>
        <w:rPr>
          <w:rFonts w:hint="eastAsia" w:ascii="Times New Roman" w:hAnsi="Times New Roman" w:cs="Times New Roman"/>
          <w:sz w:val="18"/>
        </w:rPr>
        <w:t>a、</w:t>
      </w:r>
      <w:r>
        <w:rPr>
          <w:rFonts w:hint="eastAsia" w:ascii="Times New Roman" w:hAnsi="Times New Roman" w:cs="Times New Roman"/>
          <w:b/>
          <w:bCs/>
          <w:sz w:val="18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BCF0654">
        <w:tc>
          <w:tcPr>
            <w:tcW w:w="9570" w:type="dxa"/>
            <w:noWrap w:val="0"/>
            <w:vAlign w:val="top"/>
          </w:tcPr>
          <w:p w14:paraId="346F2246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户注册接口</w:t>
            </w:r>
          </w:p>
        </w:tc>
      </w:tr>
    </w:tbl>
    <w:p w14:paraId="4E284D24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b</w:t>
      </w:r>
      <w:r>
        <w:rPr>
          <w:rFonts w:hint="eastAsia" w:ascii="Times New Roman" w:hAnsi="Times New Roman" w:cs="Times New Roman"/>
          <w:sz w:val="18"/>
        </w:rPr>
        <w:t>、</w:t>
      </w:r>
      <w:r>
        <w:rPr>
          <w:rFonts w:hint="eastAsia" w:ascii="Times New Roman" w:hAnsi="Times New Roman" w:cs="Times New Roman"/>
          <w:b/>
          <w:bCs/>
          <w:sz w:val="18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2B349D9">
        <w:tc>
          <w:tcPr>
            <w:tcW w:w="9570" w:type="dxa"/>
            <w:noWrap w:val="0"/>
            <w:vAlign w:val="top"/>
          </w:tcPr>
          <w:p w14:paraId="4023B92B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1.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户信息注册</w:t>
            </w:r>
          </w:p>
          <w:p w14:paraId="7B1A9F6C">
            <w:pPr>
              <w:rPr>
                <w:rFonts w:ascii="Times New Roman" w:hAnsi="Times New Roman" w:cs="Times New Roman"/>
                <w:color w:val="0000FF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2.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⽤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户可以通过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进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⾏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注册</w:t>
            </w:r>
          </w:p>
          <w:p w14:paraId="554ED91D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3. 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⼿</w:t>
            </w:r>
            <w:r>
              <w:rPr>
                <w:rFonts w:hint="eastAsia" w:ascii="SimSun" w:hAnsi="SimSun" w:cs="SimSun"/>
                <w:color w:val="0000FF"/>
                <w:sz w:val="18"/>
              </w:rPr>
              <w:t>机号</w:t>
            </w:r>
            <w:r>
              <w:rPr>
                <w:rFonts w:ascii="Times New Roman" w:hAnsi="Times New Roman" w:cs="Times New Roman"/>
                <w:color w:val="0000FF"/>
                <w:sz w:val="18"/>
              </w:rPr>
              <w:t>/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邮箱只能注册</w:t>
            </w: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</w:rPr>
              <w:t>⼀</w:t>
            </w:r>
            <w:r>
              <w:rPr>
                <w:rFonts w:hint="eastAsia" w:ascii="SimSun" w:hAnsi="SimSun" w:cs="SimSun"/>
                <w:color w:val="0000FF"/>
                <w:sz w:val="18"/>
              </w:rPr>
              <w:t>个账</w:t>
            </w:r>
            <w:r>
              <w:rPr>
                <w:rFonts w:hint="eastAsia" w:ascii="Times New Roman" w:hAnsi="Times New Roman" w:cs="Times New Roman"/>
                <w:color w:val="0000FF"/>
                <w:sz w:val="18"/>
              </w:rPr>
              <w:t>号</w:t>
            </w:r>
          </w:p>
        </w:tc>
      </w:tr>
    </w:tbl>
    <w:p w14:paraId="55F7430A">
      <w:pPr>
        <w:pStyle w:val="3"/>
      </w:pPr>
      <w:bookmarkStart w:id="27" w:name="_Toc2337"/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bookmarkEnd w:id="27"/>
    </w:p>
    <w:p w14:paraId="6D7E2EF4">
      <w:pPr>
        <w:pStyle w:val="4"/>
        <w:ind w:hanging="2847"/>
        <w:rPr>
          <w:rFonts w:hint="eastAsia"/>
        </w:rPr>
      </w:pPr>
      <w:bookmarkStart w:id="28" w:name="_Toc28241"/>
      <w:r>
        <w:rPr>
          <w:rFonts w:hint="eastAsia"/>
          <w:lang w:val="en-US" w:eastAsia="zh-CN"/>
        </w:rPr>
        <w:t>缓存</w:t>
      </w:r>
      <w:bookmarkEnd w:id="28"/>
    </w:p>
    <w:p w14:paraId="021B814F">
      <w:pPr>
        <w:tabs>
          <w:tab w:val="left" w:pos="630"/>
        </w:tabs>
        <w:rPr>
          <w:rFonts w:hint="default" w:ascii="Microsoft YaHei" w:hAnsi="Microsoft YaHei" w:eastAsia="Microsoft YaHei" w:cs="Microsoft YaHei"/>
          <w:color w:val="0000FF"/>
          <w:sz w:val="18"/>
          <w:lang w:val="en-US"/>
        </w:rPr>
      </w:pPr>
      <w:r>
        <w:rPr>
          <w:rFonts w:hint="eastAsia" w:ascii="Microsoft YaHei" w:hAnsi="Microsoft YaHei" w:eastAsia="Microsoft YaHei" w:cs="Microsoft YaHei"/>
          <w:color w:val="0000FF"/>
          <w:sz w:val="18"/>
          <w:lang w:val="en-US" w:eastAsia="zh-CN"/>
        </w:rPr>
        <w:t>说明缓存设计技术、架构和用途、规则等；</w:t>
      </w:r>
    </w:p>
    <w:p w14:paraId="4CAB4B38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29" w:name="_Toc29783"/>
      <w:r>
        <w:rPr>
          <w:rFonts w:hint="eastAsia" w:ascii="Arial" w:hAnsi="Arial" w:cs="Arial"/>
          <w:lang w:val="en-US" w:eastAsia="zh-CN"/>
        </w:rPr>
        <w:t>消息队列</w:t>
      </w:r>
      <w:bookmarkEnd w:id="29"/>
    </w:p>
    <w:p w14:paraId="5DC22104">
      <w:pPr>
        <w:tabs>
          <w:tab w:val="left" w:pos="630"/>
        </w:tabs>
        <w:rPr>
          <w:rFonts w:hint="default" w:ascii="Microsoft YaHei" w:hAnsi="Microsoft YaHei" w:eastAsia="Microsoft YaHei" w:cs="Microsoft YaHei"/>
          <w:color w:val="0000FF"/>
          <w:sz w:val="18"/>
          <w:lang w:val="en-US"/>
        </w:rPr>
      </w:pPr>
      <w:r>
        <w:rPr>
          <w:rFonts w:hint="eastAsia" w:ascii="Microsoft YaHei" w:hAnsi="Microsoft YaHei" w:eastAsia="Microsoft YaHei" w:cs="Microsoft YaHei"/>
          <w:color w:val="0000FF"/>
          <w:sz w:val="18"/>
          <w:lang w:val="en-US" w:eastAsia="zh-CN"/>
        </w:rPr>
        <w:t>说明消息队列设计技术、架构和用途、规则等；</w:t>
      </w:r>
    </w:p>
    <w:p w14:paraId="4717A4D5">
      <w:pPr>
        <w:rPr>
          <w:rFonts w:hint="eastAsia"/>
          <w:lang w:val="en-US" w:eastAsia="zh-CN"/>
        </w:rPr>
      </w:pPr>
    </w:p>
    <w:p w14:paraId="533FB715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30" w:name="_Toc13876"/>
      <w:r>
        <w:rPr>
          <w:rFonts w:hint="eastAsia" w:ascii="Arial" w:hAnsi="Arial" w:cs="Arial"/>
          <w:lang w:val="en-US" w:eastAsia="zh-CN"/>
        </w:rPr>
        <w:t>定时任务</w:t>
      </w:r>
      <w:bookmarkEnd w:id="30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</w:tblGrid>
      <w:tr w14:paraId="3B5D4B9E">
        <w:tc>
          <w:tcPr>
            <w:tcW w:w="2392" w:type="dxa"/>
            <w:noWrap w:val="0"/>
            <w:vAlign w:val="top"/>
          </w:tcPr>
          <w:p w14:paraId="48741FE4">
            <w:pPr>
              <w:rPr>
                <w:rFonts w:hint="eastAsia"/>
              </w:rPr>
            </w:pPr>
            <w:r>
              <w:rPr>
                <w:rFonts w:hint="eastAsia"/>
              </w:rPr>
              <w:t>使用工具</w:t>
            </w:r>
          </w:p>
        </w:tc>
        <w:tc>
          <w:tcPr>
            <w:tcW w:w="2392" w:type="dxa"/>
            <w:noWrap w:val="0"/>
            <w:vAlign w:val="top"/>
          </w:tcPr>
          <w:p w14:paraId="1126DBCC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393" w:type="dxa"/>
            <w:noWrap w:val="0"/>
            <w:vAlign w:val="top"/>
          </w:tcPr>
          <w:p w14:paraId="3B0835E3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调用</w:t>
            </w:r>
            <w:r>
              <w:rPr>
                <w:rFonts w:hint="eastAsia"/>
                <w:lang w:val="en-US" w:eastAsia="zh-CN"/>
              </w:rPr>
              <w:t>规则</w:t>
            </w:r>
          </w:p>
        </w:tc>
      </w:tr>
      <w:tr w14:paraId="267C743C">
        <w:tc>
          <w:tcPr>
            <w:tcW w:w="2392" w:type="dxa"/>
            <w:noWrap w:val="0"/>
            <w:vAlign w:val="top"/>
          </w:tcPr>
          <w:p w14:paraId="1FCEFB32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1E49FDB4">
            <w:pPr>
              <w:tabs>
                <w:tab w:val="left" w:pos="630"/>
              </w:tabs>
              <w:rPr>
                <w:rFonts w:hint="eastAsia" w:ascii="Microsoft YaHei" w:hAnsi="Microsoft YaHei" w:eastAsia="Microsoft YaHei" w:cs="Microsoft YaHei"/>
                <w:color w:val="0000FF"/>
                <w:sz w:val="18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5E3C4666">
            <w:pPr>
              <w:tabs>
                <w:tab w:val="left" w:pos="630"/>
              </w:tabs>
              <w:rPr>
                <w:rFonts w:hint="default" w:ascii="Microsoft YaHei" w:hAnsi="Microsoft YaHei" w:eastAsia="Microsoft YaHei" w:cs="Microsoft YaHei"/>
                <w:color w:val="0000FF"/>
                <w:sz w:val="18"/>
                <w:lang w:val="en-US" w:eastAsia="zh-CN"/>
              </w:rPr>
            </w:pPr>
            <w:r>
              <w:rPr>
                <w:rFonts w:hint="eastAsia" w:ascii="Microsoft YaHei" w:hAnsi="Microsoft YaHei" w:eastAsia="Microsoft YaHei" w:cs="Microsoft YaHei"/>
                <w:color w:val="0000FF"/>
                <w:sz w:val="18"/>
                <w:lang w:val="en-US" w:eastAsia="zh-CN"/>
              </w:rPr>
              <w:t>周期等</w:t>
            </w:r>
          </w:p>
        </w:tc>
      </w:tr>
    </w:tbl>
    <w:p w14:paraId="51C1A5DF">
      <w:pPr>
        <w:pStyle w:val="3"/>
      </w:pPr>
      <w:bookmarkStart w:id="31" w:name="_Toc22207"/>
      <w:r>
        <w:rPr>
          <w:rFonts w:hint="eastAsia"/>
        </w:rPr>
        <w:t>对外接口</w:t>
      </w:r>
      <w:bookmarkEnd w:id="31"/>
    </w:p>
    <w:p w14:paraId="70C57B37">
      <w:pPr>
        <w:rPr>
          <w:rFonts w:hint="default" w:eastAsia="SimSun"/>
          <w:lang w:val="en-US" w:eastAsia="zh-CN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填写说明：描述该软件子系统与外部实体的接口，包括</w:t>
      </w:r>
      <w:r>
        <w:rPr>
          <w:rFonts w:hint="eastAsia" w:ascii="SimSun" w:hAnsi="SimSun" w:cs="SimSun"/>
          <w:color w:val="0000FF"/>
          <w:sz w:val="24"/>
          <w:szCs w:val="24"/>
          <w:lang w:val="en-US" w:eastAsia="zh-CN"/>
        </w:rPr>
        <w:t>页面、</w:t>
      </w:r>
      <w:r>
        <w:rPr>
          <w:rFonts w:hint="eastAsia" w:ascii="SimSun" w:hAnsi="SimSun" w:cs="SimSun"/>
          <w:color w:val="0000FF"/>
          <w:sz w:val="24"/>
          <w:szCs w:val="24"/>
        </w:rPr>
        <w:t>软件接口、硬件接口和通信接口。</w:t>
      </w:r>
      <w:r>
        <w:rPr>
          <w:rFonts w:hint="eastAsia" w:ascii="SimSun" w:hAnsi="SimSun" w:cs="SimSun"/>
          <w:color w:val="0000FF"/>
          <w:sz w:val="24"/>
          <w:szCs w:val="24"/>
          <w:lang w:val="en-US" w:eastAsia="zh-CN"/>
        </w:rPr>
        <w:t>有提供接口文档的，填写见《接口文档》，附上源文件链接。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77"/>
        <w:gridCol w:w="1600"/>
        <w:gridCol w:w="1085"/>
        <w:gridCol w:w="1085"/>
      </w:tblGrid>
      <w:tr w14:paraId="6B88C67B">
        <w:tc>
          <w:tcPr>
            <w:tcW w:w="1384" w:type="dxa"/>
            <w:noWrap w:val="0"/>
            <w:vAlign w:val="top"/>
          </w:tcPr>
          <w:p w14:paraId="5BA29F31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接口</w:t>
            </w: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877" w:type="dxa"/>
            <w:noWrap w:val="0"/>
            <w:vAlign w:val="top"/>
          </w:tcPr>
          <w:p w14:paraId="2C392F51">
            <w:pPr>
              <w:rPr>
                <w:rFonts w:hint="eastAsia"/>
              </w:rPr>
            </w:pPr>
            <w:r>
              <w:rPr>
                <w:rFonts w:hint="eastAsia"/>
              </w:rPr>
              <w:t>接口名称（标识）</w:t>
            </w:r>
          </w:p>
        </w:tc>
        <w:tc>
          <w:tcPr>
            <w:tcW w:w="1600" w:type="dxa"/>
            <w:noWrap w:val="0"/>
            <w:vAlign w:val="top"/>
          </w:tcPr>
          <w:p w14:paraId="582021E3">
            <w:pPr>
              <w:rPr>
                <w:rFonts w:hint="eastAsia"/>
              </w:rPr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1085" w:type="dxa"/>
            <w:noWrap w:val="0"/>
            <w:vAlign w:val="top"/>
          </w:tcPr>
          <w:p w14:paraId="485748D8">
            <w:pPr>
              <w:rPr>
                <w:rFonts w:hint="eastAsia"/>
              </w:rPr>
            </w:pPr>
            <w:r>
              <w:rPr>
                <w:rFonts w:hint="eastAsia"/>
              </w:rPr>
              <w:t>接口协议</w:t>
            </w:r>
          </w:p>
        </w:tc>
        <w:tc>
          <w:tcPr>
            <w:tcW w:w="1085" w:type="dxa"/>
            <w:noWrap w:val="0"/>
            <w:vAlign w:val="top"/>
          </w:tcPr>
          <w:p w14:paraId="45FEF64C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0022935E">
        <w:tc>
          <w:tcPr>
            <w:tcW w:w="1384" w:type="dxa"/>
            <w:noWrap w:val="0"/>
            <w:vAlign w:val="top"/>
          </w:tcPr>
          <w:p w14:paraId="33FF9B2C">
            <w:pPr>
              <w:rPr>
                <w:rFonts w:hint="eastAsia"/>
              </w:rPr>
            </w:pPr>
          </w:p>
        </w:tc>
        <w:tc>
          <w:tcPr>
            <w:tcW w:w="1877" w:type="dxa"/>
            <w:noWrap w:val="0"/>
            <w:vAlign w:val="top"/>
          </w:tcPr>
          <w:p w14:paraId="407CDB06">
            <w:pPr>
              <w:rPr>
                <w:rFonts w:hint="eastAsia"/>
              </w:rPr>
            </w:pPr>
          </w:p>
        </w:tc>
        <w:tc>
          <w:tcPr>
            <w:tcW w:w="1600" w:type="dxa"/>
            <w:noWrap w:val="0"/>
            <w:vAlign w:val="top"/>
          </w:tcPr>
          <w:p w14:paraId="017307F4">
            <w:pPr>
              <w:rPr>
                <w:rFonts w:hint="eastAsia"/>
              </w:rPr>
            </w:pPr>
          </w:p>
        </w:tc>
        <w:tc>
          <w:tcPr>
            <w:tcW w:w="1085" w:type="dxa"/>
            <w:noWrap w:val="0"/>
            <w:vAlign w:val="top"/>
          </w:tcPr>
          <w:p w14:paraId="38F54F45">
            <w:pPr>
              <w:rPr>
                <w:rFonts w:hint="eastAsia"/>
              </w:rPr>
            </w:pPr>
          </w:p>
        </w:tc>
        <w:tc>
          <w:tcPr>
            <w:tcW w:w="1085" w:type="dxa"/>
            <w:noWrap w:val="0"/>
            <w:vAlign w:val="top"/>
          </w:tcPr>
          <w:p w14:paraId="222108C8">
            <w:pPr>
              <w:rPr>
                <w:rFonts w:hint="eastAsia"/>
              </w:rPr>
            </w:pPr>
          </w:p>
        </w:tc>
      </w:tr>
    </w:tbl>
    <w:p w14:paraId="10D9D5F8">
      <w:pPr>
        <w:pStyle w:val="2"/>
        <w:rPr>
          <w:rFonts w:ascii="Times New Roman" w:hAnsi="Times New Roman" w:cs="Times New Roman"/>
        </w:rPr>
      </w:pPr>
      <w:bookmarkStart w:id="32" w:name="_Toc23787"/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bookmarkEnd w:id="32"/>
    </w:p>
    <w:p w14:paraId="51DA3E43">
      <w:pPr>
        <w:pStyle w:val="3"/>
        <w:rPr>
          <w:rFonts w:ascii="Times New Roman" w:hAnsi="Times New Roman" w:cs="Times New Roman"/>
        </w:rPr>
      </w:pPr>
      <w:bookmarkStart w:id="33" w:name="_Toc1133"/>
      <w:r>
        <w:rPr>
          <w:rFonts w:hint="eastAsia" w:ascii="Times New Roman" w:hAnsi="Times New Roman" w:cs="Times New Roman"/>
        </w:rPr>
        <w:t>性能的考虑</w:t>
      </w:r>
      <w:bookmarkEnd w:id="33"/>
    </w:p>
    <w:p w14:paraId="6B20424B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ascii="SimSun" w:hAnsi="SimSun" w:cs="SimSun"/>
          <w:color w:val="0000FF"/>
          <w:sz w:val="24"/>
          <w:szCs w:val="24"/>
        </w:rPr>
        <w:t>填写说明：</w:t>
      </w:r>
      <w:r>
        <w:rPr>
          <w:rFonts w:hint="eastAsia" w:ascii="SimSun" w:hAnsi="SimSun" w:cs="SimSun"/>
          <w:color w:val="0000FF"/>
          <w:sz w:val="24"/>
          <w:szCs w:val="24"/>
        </w:rPr>
        <w:t>为满足延时、吞吐量等性能，在既定硬件环境约束下所采取的设计方案。</w:t>
      </w:r>
    </w:p>
    <w:p w14:paraId="76127AC2">
      <w:pPr>
        <w:pStyle w:val="3"/>
        <w:rPr>
          <w:rFonts w:ascii="Times New Roman" w:hAnsi="Times New Roman" w:cs="Times New Roman"/>
        </w:rPr>
      </w:pPr>
      <w:bookmarkStart w:id="34" w:name="_Toc19331"/>
      <w:r>
        <w:rPr>
          <w:rFonts w:hint="eastAsia" w:ascii="Times New Roman" w:hAnsi="Times New Roman" w:cs="Times New Roman"/>
        </w:rPr>
        <w:t>兼容性的考虑</w:t>
      </w:r>
      <w:bookmarkEnd w:id="34"/>
    </w:p>
    <w:p w14:paraId="53F52DF1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填写说明：对以前版本的兼容，以及平滑升级的考虑。</w:t>
      </w:r>
    </w:p>
    <w:p w14:paraId="43AB4EA7">
      <w:pPr>
        <w:pStyle w:val="3"/>
        <w:rPr>
          <w:rFonts w:ascii="Times New Roman" w:hAnsi="Times New Roman" w:cs="Times New Roman"/>
        </w:rPr>
      </w:pPr>
      <w:bookmarkStart w:id="35" w:name="_Toc14944"/>
      <w:r>
        <w:rPr>
          <w:rFonts w:hint="eastAsia" w:ascii="Times New Roman" w:hAnsi="Times New Roman" w:cs="Times New Roman"/>
        </w:rPr>
        <w:t>安全的考虑</w:t>
      </w:r>
      <w:bookmarkEnd w:id="35"/>
    </w:p>
    <w:p w14:paraId="6E7E86A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填写说明：作为应用软件，在安全方面更多的是考虑访问控制，包括使用什么样的权限管理、分配、验证方案。</w:t>
      </w:r>
    </w:p>
    <w:p w14:paraId="39586D94">
      <w:pPr>
        <w:pStyle w:val="3"/>
        <w:rPr>
          <w:rFonts w:ascii="Times New Roman" w:hAnsi="Times New Roman" w:cs="Times New Roman"/>
        </w:rPr>
      </w:pPr>
      <w:bookmarkStart w:id="36" w:name="_Toc27288"/>
      <w:r>
        <w:rPr>
          <w:rFonts w:hint="eastAsia" w:ascii="Times New Roman" w:hAnsi="Times New Roman" w:cs="Times New Roman"/>
        </w:rPr>
        <w:t>可移植性的考虑</w:t>
      </w:r>
      <w:bookmarkEnd w:id="36"/>
    </w:p>
    <w:p w14:paraId="63DC43F2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填写说明：系统如果有跨平台的需求，要考虑操作系统、中间件、应用服务器特性、数据库及第三方服务移植。描述如何在不同的平台移植，是否为可配置的。</w:t>
      </w:r>
    </w:p>
    <w:p w14:paraId="64F8FD57">
      <w:pPr>
        <w:pStyle w:val="3"/>
        <w:rPr>
          <w:rFonts w:ascii="Times New Roman" w:hAnsi="Times New Roman" w:cs="Times New Roman"/>
        </w:rPr>
      </w:pPr>
      <w:bookmarkStart w:id="37" w:name="_Toc18421"/>
      <w:r>
        <w:rPr>
          <w:rFonts w:hint="eastAsia" w:ascii="Times New Roman" w:hAnsi="Times New Roman" w:cs="Times New Roman"/>
        </w:rPr>
        <w:t>集成与测试的考虑</w:t>
      </w:r>
      <w:bookmarkEnd w:id="37"/>
    </w:p>
    <w:p w14:paraId="38D97AA1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填写说明：各个子系统以及模块以什么先后次序进行开发、集成（组装）和测试，即是采用自底向上法还是自顶向下法。</w:t>
      </w:r>
    </w:p>
    <w:p w14:paraId="09262814">
      <w:pPr>
        <w:pStyle w:val="3"/>
        <w:rPr>
          <w:rFonts w:ascii="Times New Roman" w:hAnsi="Times New Roman" w:cs="Times New Roman"/>
        </w:rPr>
      </w:pPr>
      <w:bookmarkStart w:id="38" w:name="_Toc30848"/>
      <w:r>
        <w:rPr>
          <w:rFonts w:hint="eastAsia" w:ascii="Times New Roman" w:hAnsi="Times New Roman" w:cs="Times New Roman"/>
        </w:rPr>
        <w:t>可扩展性的考虑</w:t>
      </w:r>
      <w:bookmarkEnd w:id="38"/>
    </w:p>
    <w:p w14:paraId="27973469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填写说明：不仅有对系统功能扩展的设计考虑，还要考虑系统的性能扩展，即可伸缩性。</w:t>
      </w:r>
    </w:p>
    <w:p w14:paraId="683BC0D4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1、如何最低成本地添加新的功能。</w:t>
      </w:r>
    </w:p>
    <w:p w14:paraId="694B3D52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2、如何最低成本的复制一个新系统，并且新旧系统可以做成统一体。</w:t>
      </w:r>
    </w:p>
    <w:p w14:paraId="74A8F9CB">
      <w:pPr>
        <w:pStyle w:val="3"/>
        <w:rPr>
          <w:rFonts w:ascii="Times New Roman" w:hAnsi="Times New Roman" w:cs="Times New Roman"/>
        </w:rPr>
      </w:pPr>
      <w:bookmarkStart w:id="39" w:name="_Toc5356"/>
      <w:r>
        <w:rPr>
          <w:rFonts w:hint="eastAsia" w:ascii="Times New Roman" w:hAnsi="Times New Roman" w:cs="Times New Roman"/>
        </w:rPr>
        <w:t>可靠性的考虑</w:t>
      </w:r>
      <w:bookmarkEnd w:id="39"/>
    </w:p>
    <w:p w14:paraId="605DD01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填写说明：对故障检测、故障隔离、故障恢复、容错、冗余、备份的设计考虑。</w:t>
      </w:r>
    </w:p>
    <w:p w14:paraId="17248594">
      <w:pPr>
        <w:pStyle w:val="3"/>
        <w:rPr>
          <w:rFonts w:ascii="Times New Roman" w:hAnsi="Times New Roman" w:cs="Times New Roman"/>
        </w:rPr>
      </w:pPr>
      <w:bookmarkStart w:id="40" w:name="_Toc23986"/>
      <w:r>
        <w:rPr>
          <w:rFonts w:hint="eastAsia" w:ascii="Times New Roman" w:hAnsi="Times New Roman" w:cs="Times New Roman"/>
        </w:rPr>
        <w:t>可维护性的考虑</w:t>
      </w:r>
      <w:bookmarkEnd w:id="40"/>
    </w:p>
    <w:p w14:paraId="7995CAFE">
      <w:pPr>
        <w:rPr>
          <w:rFonts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填写说明：</w:t>
      </w:r>
    </w:p>
    <w:p w14:paraId="1F0176C6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1、系统模块是否可以装配，功能模块是否可以配置，整个系统是否已经参数化。</w:t>
      </w:r>
    </w:p>
    <w:p w14:paraId="3B0B90DF">
      <w:pPr>
        <w:rPr>
          <w:rFonts w:hint="eastAsia" w:ascii="SimSun" w:hAnsi="SimSun" w:cs="SimSun"/>
          <w:color w:val="0000FF"/>
          <w:sz w:val="24"/>
          <w:szCs w:val="24"/>
        </w:rPr>
      </w:pPr>
      <w:r>
        <w:rPr>
          <w:rFonts w:hint="eastAsia" w:ascii="SimSun" w:hAnsi="SimSun" w:cs="SimSun"/>
          <w:color w:val="0000FF"/>
          <w:sz w:val="24"/>
          <w:szCs w:val="24"/>
        </w:rPr>
        <w:t>2、提供什么样的维护方式、接口及界面。</w:t>
      </w:r>
    </w:p>
    <w:p w14:paraId="72853F33">
      <w:pPr>
        <w:rPr>
          <w:rFonts w:hint="eastAsia"/>
        </w:rPr>
      </w:pPr>
      <w:r>
        <w:rPr>
          <w:rFonts w:hint="eastAsia" w:ascii="SimSun" w:hAnsi="SimSun" w:cs="SimSun"/>
          <w:color w:val="0000FF"/>
          <w:sz w:val="24"/>
          <w:szCs w:val="24"/>
        </w:rPr>
        <w:t>3、有哪些日常维护需求，并且如何处理。</w:t>
      </w:r>
    </w:p>
    <w:p w14:paraId="212FAD22">
      <w:pPr>
        <w:rPr>
          <w:rFonts w:hint="eastAsia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footnotePr>
        <w:pos w:val="beneathText"/>
      </w:footnotePr>
      <w:pgSz w:w="11906" w:h="16838"/>
      <w:pgMar w:top="1418" w:right="1134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">
    <w:altName w:val="汉仪旗黑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8D53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8F255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D8F255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22F9"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8782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4j/V8cBAACZ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D4j/V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68782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C2879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4AC11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4AC11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F79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EFD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63E33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5379">
    <w:pPr>
      <w:pStyle w:val="16"/>
      <w:pBdr>
        <w:bottom w:val="none" w:color="auto" w:sz="0" w:space="0"/>
      </w:pBdr>
      <w:jc w:val="distribute"/>
      <w:rPr>
        <w:rFonts w:hint="eastAsia" w:ascii="SimSun" w:hAnsi="SimSun" w:cs="SimSun"/>
      </w:rPr>
    </w:pPr>
    <w:r>
      <w:rPr>
        <w:rFonts w:hint="eastAsia" w:ascii="SimSun" w:hAnsi="SimSun" w:cs="SimSun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623C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27BDA">
    <w:pPr>
      <w:pStyle w:val="16"/>
      <w:pBdr>
        <w:bottom w:val="single" w:color="auto" w:sz="4" w:space="0"/>
      </w:pBdr>
      <w:jc w:val="distribute"/>
      <w:rPr>
        <w:rFonts w:hint="eastAsia" w:ascii="SimSun" w:hAnsi="SimSun" w:cs="SimSun"/>
      </w:rPr>
    </w:pPr>
    <w:r>
      <w:rPr>
        <w:rFonts w:hint="eastAsia"/>
      </w:rPr>
      <w:t>XXXXXX</w:t>
    </w:r>
    <w:r>
      <w:rPr>
        <w:rFonts w:hint="eastAsia" w:ascii="SimSun" w:hAnsi="SimSun" w:cs="SimSun"/>
      </w:rPr>
      <w:t>详细设计说明书                                               福建省水投数字科技有限公司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9816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XXXXXX详细设计说明书                                               福建省水投数字科技有限公司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5150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C3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127"/>
        </w:tabs>
        <w:ind w:left="2847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1"/>
    <w:rsid w:val="000057EF"/>
    <w:rsid w:val="0001213C"/>
    <w:rsid w:val="00024A69"/>
    <w:rsid w:val="00027692"/>
    <w:rsid w:val="00033965"/>
    <w:rsid w:val="00053F2E"/>
    <w:rsid w:val="000660BF"/>
    <w:rsid w:val="000754B0"/>
    <w:rsid w:val="0008481F"/>
    <w:rsid w:val="00091FCB"/>
    <w:rsid w:val="000A0BD2"/>
    <w:rsid w:val="000A1CD2"/>
    <w:rsid w:val="000A2EB4"/>
    <w:rsid w:val="000C2E44"/>
    <w:rsid w:val="000F2AC4"/>
    <w:rsid w:val="00106925"/>
    <w:rsid w:val="00111131"/>
    <w:rsid w:val="00120631"/>
    <w:rsid w:val="0012337E"/>
    <w:rsid w:val="0012664E"/>
    <w:rsid w:val="00127590"/>
    <w:rsid w:val="00137CAB"/>
    <w:rsid w:val="00185018"/>
    <w:rsid w:val="00186698"/>
    <w:rsid w:val="00196F90"/>
    <w:rsid w:val="001A6C62"/>
    <w:rsid w:val="001D3F59"/>
    <w:rsid w:val="001F1C92"/>
    <w:rsid w:val="00201188"/>
    <w:rsid w:val="002050E1"/>
    <w:rsid w:val="00215B2B"/>
    <w:rsid w:val="00220EEC"/>
    <w:rsid w:val="00221969"/>
    <w:rsid w:val="00225A1B"/>
    <w:rsid w:val="002473D3"/>
    <w:rsid w:val="0025184E"/>
    <w:rsid w:val="00282C22"/>
    <w:rsid w:val="00285812"/>
    <w:rsid w:val="00287FE4"/>
    <w:rsid w:val="002A2058"/>
    <w:rsid w:val="002A4CA3"/>
    <w:rsid w:val="002B10DC"/>
    <w:rsid w:val="002B214C"/>
    <w:rsid w:val="002B6831"/>
    <w:rsid w:val="002D7C4D"/>
    <w:rsid w:val="002E2793"/>
    <w:rsid w:val="00302F25"/>
    <w:rsid w:val="003237C2"/>
    <w:rsid w:val="00344847"/>
    <w:rsid w:val="003543EF"/>
    <w:rsid w:val="00363D41"/>
    <w:rsid w:val="00364AAC"/>
    <w:rsid w:val="00365A09"/>
    <w:rsid w:val="00376394"/>
    <w:rsid w:val="003779D1"/>
    <w:rsid w:val="00382655"/>
    <w:rsid w:val="003915BF"/>
    <w:rsid w:val="00392BB7"/>
    <w:rsid w:val="0039696F"/>
    <w:rsid w:val="003A41FA"/>
    <w:rsid w:val="003B2223"/>
    <w:rsid w:val="003B6C68"/>
    <w:rsid w:val="003B7635"/>
    <w:rsid w:val="003B78C8"/>
    <w:rsid w:val="003D31BF"/>
    <w:rsid w:val="003D559E"/>
    <w:rsid w:val="003E1250"/>
    <w:rsid w:val="003E46CA"/>
    <w:rsid w:val="003E4D4C"/>
    <w:rsid w:val="003E5CA2"/>
    <w:rsid w:val="00405E75"/>
    <w:rsid w:val="00423AA5"/>
    <w:rsid w:val="00432810"/>
    <w:rsid w:val="00432AA4"/>
    <w:rsid w:val="004429DF"/>
    <w:rsid w:val="00446D71"/>
    <w:rsid w:val="004627D3"/>
    <w:rsid w:val="00483362"/>
    <w:rsid w:val="004B6665"/>
    <w:rsid w:val="004B6E6B"/>
    <w:rsid w:val="004C09B8"/>
    <w:rsid w:val="004C3DD5"/>
    <w:rsid w:val="004C6158"/>
    <w:rsid w:val="004D1ECF"/>
    <w:rsid w:val="004E1FBE"/>
    <w:rsid w:val="004E6EB2"/>
    <w:rsid w:val="00510EDB"/>
    <w:rsid w:val="00521BE5"/>
    <w:rsid w:val="005253B7"/>
    <w:rsid w:val="005311C6"/>
    <w:rsid w:val="0053252B"/>
    <w:rsid w:val="00541637"/>
    <w:rsid w:val="00550091"/>
    <w:rsid w:val="00565F38"/>
    <w:rsid w:val="005666B0"/>
    <w:rsid w:val="00570DB9"/>
    <w:rsid w:val="00584250"/>
    <w:rsid w:val="005938BB"/>
    <w:rsid w:val="005E1BA9"/>
    <w:rsid w:val="005F35F5"/>
    <w:rsid w:val="005F72A1"/>
    <w:rsid w:val="00614D3C"/>
    <w:rsid w:val="00636929"/>
    <w:rsid w:val="00636BE2"/>
    <w:rsid w:val="00654116"/>
    <w:rsid w:val="00662231"/>
    <w:rsid w:val="00674501"/>
    <w:rsid w:val="0068500D"/>
    <w:rsid w:val="006904AD"/>
    <w:rsid w:val="00690D8C"/>
    <w:rsid w:val="006919BF"/>
    <w:rsid w:val="006A6CAD"/>
    <w:rsid w:val="006C70D1"/>
    <w:rsid w:val="006D2C5D"/>
    <w:rsid w:val="006E292E"/>
    <w:rsid w:val="006E3C4A"/>
    <w:rsid w:val="006F6D18"/>
    <w:rsid w:val="00702A52"/>
    <w:rsid w:val="00704DB0"/>
    <w:rsid w:val="00707D0C"/>
    <w:rsid w:val="00722FF2"/>
    <w:rsid w:val="00725125"/>
    <w:rsid w:val="00727AE4"/>
    <w:rsid w:val="0073370D"/>
    <w:rsid w:val="00737515"/>
    <w:rsid w:val="00746452"/>
    <w:rsid w:val="0076786D"/>
    <w:rsid w:val="00771EE6"/>
    <w:rsid w:val="00775B4A"/>
    <w:rsid w:val="00781282"/>
    <w:rsid w:val="007B715E"/>
    <w:rsid w:val="007C15F9"/>
    <w:rsid w:val="007D6AFC"/>
    <w:rsid w:val="007F40B9"/>
    <w:rsid w:val="007F4D1C"/>
    <w:rsid w:val="0080761D"/>
    <w:rsid w:val="0081363C"/>
    <w:rsid w:val="00815AC4"/>
    <w:rsid w:val="008242AF"/>
    <w:rsid w:val="0083093E"/>
    <w:rsid w:val="00832D8B"/>
    <w:rsid w:val="00856D4B"/>
    <w:rsid w:val="00877E71"/>
    <w:rsid w:val="00897D73"/>
    <w:rsid w:val="008A188A"/>
    <w:rsid w:val="008B369F"/>
    <w:rsid w:val="008B4969"/>
    <w:rsid w:val="008E6202"/>
    <w:rsid w:val="009027A0"/>
    <w:rsid w:val="00903E83"/>
    <w:rsid w:val="009407D4"/>
    <w:rsid w:val="00941C3C"/>
    <w:rsid w:val="009429A5"/>
    <w:rsid w:val="00943901"/>
    <w:rsid w:val="009609F0"/>
    <w:rsid w:val="00961D2C"/>
    <w:rsid w:val="00966667"/>
    <w:rsid w:val="0097067B"/>
    <w:rsid w:val="009712ED"/>
    <w:rsid w:val="0097419E"/>
    <w:rsid w:val="00977753"/>
    <w:rsid w:val="00977A75"/>
    <w:rsid w:val="00993B67"/>
    <w:rsid w:val="009B0384"/>
    <w:rsid w:val="009B4DE4"/>
    <w:rsid w:val="009C2B89"/>
    <w:rsid w:val="009D03BC"/>
    <w:rsid w:val="009D34C4"/>
    <w:rsid w:val="009D76FC"/>
    <w:rsid w:val="009E1172"/>
    <w:rsid w:val="009E3C47"/>
    <w:rsid w:val="00A021C2"/>
    <w:rsid w:val="00A03DE2"/>
    <w:rsid w:val="00A20FC5"/>
    <w:rsid w:val="00A216D1"/>
    <w:rsid w:val="00A34AB9"/>
    <w:rsid w:val="00A55652"/>
    <w:rsid w:val="00A67E9B"/>
    <w:rsid w:val="00A902B5"/>
    <w:rsid w:val="00A92156"/>
    <w:rsid w:val="00AA5F82"/>
    <w:rsid w:val="00AA7166"/>
    <w:rsid w:val="00AA7914"/>
    <w:rsid w:val="00AB5CA5"/>
    <w:rsid w:val="00AB76B3"/>
    <w:rsid w:val="00AB7DA3"/>
    <w:rsid w:val="00AC790D"/>
    <w:rsid w:val="00AC7DDB"/>
    <w:rsid w:val="00B108FD"/>
    <w:rsid w:val="00B23817"/>
    <w:rsid w:val="00B37452"/>
    <w:rsid w:val="00B57CE3"/>
    <w:rsid w:val="00B60583"/>
    <w:rsid w:val="00B65DC2"/>
    <w:rsid w:val="00B6659A"/>
    <w:rsid w:val="00B77CD9"/>
    <w:rsid w:val="00B80EAA"/>
    <w:rsid w:val="00B97410"/>
    <w:rsid w:val="00BA01E8"/>
    <w:rsid w:val="00BA16E7"/>
    <w:rsid w:val="00BB16C2"/>
    <w:rsid w:val="00BB16FE"/>
    <w:rsid w:val="00BB783D"/>
    <w:rsid w:val="00BD2A08"/>
    <w:rsid w:val="00BD2E7A"/>
    <w:rsid w:val="00BF5797"/>
    <w:rsid w:val="00C01183"/>
    <w:rsid w:val="00C273D6"/>
    <w:rsid w:val="00C320F5"/>
    <w:rsid w:val="00C35CF9"/>
    <w:rsid w:val="00C46678"/>
    <w:rsid w:val="00C57503"/>
    <w:rsid w:val="00C60DF4"/>
    <w:rsid w:val="00C76571"/>
    <w:rsid w:val="00CA7A12"/>
    <w:rsid w:val="00CB60A9"/>
    <w:rsid w:val="00CD7BDA"/>
    <w:rsid w:val="00D03748"/>
    <w:rsid w:val="00D13C5D"/>
    <w:rsid w:val="00D157E1"/>
    <w:rsid w:val="00D24834"/>
    <w:rsid w:val="00D31252"/>
    <w:rsid w:val="00D3730D"/>
    <w:rsid w:val="00D4091B"/>
    <w:rsid w:val="00D4284B"/>
    <w:rsid w:val="00D42AC0"/>
    <w:rsid w:val="00D478AD"/>
    <w:rsid w:val="00D514E5"/>
    <w:rsid w:val="00D53EF5"/>
    <w:rsid w:val="00D67FD3"/>
    <w:rsid w:val="00D7086E"/>
    <w:rsid w:val="00D743E1"/>
    <w:rsid w:val="00D76B06"/>
    <w:rsid w:val="00D77662"/>
    <w:rsid w:val="00D92E5A"/>
    <w:rsid w:val="00DA664B"/>
    <w:rsid w:val="00E07512"/>
    <w:rsid w:val="00E13C61"/>
    <w:rsid w:val="00E2398D"/>
    <w:rsid w:val="00E2627C"/>
    <w:rsid w:val="00E26C64"/>
    <w:rsid w:val="00E44746"/>
    <w:rsid w:val="00E678B7"/>
    <w:rsid w:val="00E73928"/>
    <w:rsid w:val="00E77825"/>
    <w:rsid w:val="00E87537"/>
    <w:rsid w:val="00EA4271"/>
    <w:rsid w:val="00EA4C54"/>
    <w:rsid w:val="00EA7470"/>
    <w:rsid w:val="00EB400B"/>
    <w:rsid w:val="00EC5219"/>
    <w:rsid w:val="00ED435F"/>
    <w:rsid w:val="00EE0A78"/>
    <w:rsid w:val="00EE42D2"/>
    <w:rsid w:val="00EF1E80"/>
    <w:rsid w:val="00F05CB0"/>
    <w:rsid w:val="00F149AD"/>
    <w:rsid w:val="00F15A2A"/>
    <w:rsid w:val="00F245E5"/>
    <w:rsid w:val="00F317C9"/>
    <w:rsid w:val="00F60C7C"/>
    <w:rsid w:val="00F60D66"/>
    <w:rsid w:val="00F67821"/>
    <w:rsid w:val="00F81F2B"/>
    <w:rsid w:val="00F90DDA"/>
    <w:rsid w:val="00F94C76"/>
    <w:rsid w:val="00FA51F2"/>
    <w:rsid w:val="00FB6EFC"/>
    <w:rsid w:val="00FD0ACA"/>
    <w:rsid w:val="00FD42C0"/>
    <w:rsid w:val="00FD6C8E"/>
    <w:rsid w:val="00FE2CBB"/>
    <w:rsid w:val="00FE5DA8"/>
    <w:rsid w:val="00FF2C89"/>
    <w:rsid w:val="010416C0"/>
    <w:rsid w:val="01811CC6"/>
    <w:rsid w:val="01A17E07"/>
    <w:rsid w:val="05B63AD8"/>
    <w:rsid w:val="05C07667"/>
    <w:rsid w:val="098562DB"/>
    <w:rsid w:val="0E5E5AE6"/>
    <w:rsid w:val="10C63645"/>
    <w:rsid w:val="10F1790F"/>
    <w:rsid w:val="12AC1E7D"/>
    <w:rsid w:val="15226374"/>
    <w:rsid w:val="169864CA"/>
    <w:rsid w:val="17F3001F"/>
    <w:rsid w:val="19BD5342"/>
    <w:rsid w:val="253207DC"/>
    <w:rsid w:val="25953AF5"/>
    <w:rsid w:val="27A12E54"/>
    <w:rsid w:val="2AAD1B5F"/>
    <w:rsid w:val="2FD241A9"/>
    <w:rsid w:val="30E4150E"/>
    <w:rsid w:val="31607E27"/>
    <w:rsid w:val="319377D8"/>
    <w:rsid w:val="331C3E14"/>
    <w:rsid w:val="357A0DCF"/>
    <w:rsid w:val="37A75608"/>
    <w:rsid w:val="3A2E080A"/>
    <w:rsid w:val="3AF9142C"/>
    <w:rsid w:val="3B9C4649"/>
    <w:rsid w:val="3C66209F"/>
    <w:rsid w:val="3EA958AC"/>
    <w:rsid w:val="42AE05F3"/>
    <w:rsid w:val="42C03164"/>
    <w:rsid w:val="4B3923D5"/>
    <w:rsid w:val="4C6F3619"/>
    <w:rsid w:val="4D640980"/>
    <w:rsid w:val="52D5370A"/>
    <w:rsid w:val="56447643"/>
    <w:rsid w:val="571C715B"/>
    <w:rsid w:val="5A7962C4"/>
    <w:rsid w:val="5D904C67"/>
    <w:rsid w:val="5E651421"/>
    <w:rsid w:val="600219C3"/>
    <w:rsid w:val="625A7172"/>
    <w:rsid w:val="62C5763C"/>
    <w:rsid w:val="65A34D4C"/>
    <w:rsid w:val="66410DD2"/>
    <w:rsid w:val="69277DB4"/>
    <w:rsid w:val="69C63F39"/>
    <w:rsid w:val="6A7DE6B8"/>
    <w:rsid w:val="6AAA74DF"/>
    <w:rsid w:val="71CC3271"/>
    <w:rsid w:val="72D629B1"/>
    <w:rsid w:val="7740606A"/>
    <w:rsid w:val="7D313943"/>
    <w:rsid w:val="FFDB8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nhideWhenUsed="0" w:uiPriority="6" w:semiHidden="0" w:name="heading 4"/>
    <w:lsdException w:qFormat="1" w:unhideWhenUsed="0" w:uiPriority="6" w:semiHidden="0" w:name="heading 5"/>
    <w:lsdException w:qFormat="1" w:unhideWhenUsed="0" w:uiPriority="6" w:semiHidden="0" w:name="heading 6"/>
    <w:lsdException w:qFormat="1" w:unhideWhenUsed="0" w:uiPriority="6" w:semiHidden="0" w:name="heading 7"/>
    <w:lsdException w:qFormat="1" w:unhideWhenUsed="0" w:uiPriority="6" w:semiHidden="0" w:name="heading 8"/>
    <w:lsdException w:qFormat="1"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spacing w:line="360" w:lineRule="auto"/>
    </w:pPr>
    <w:rPr>
      <w:rFonts w:ascii="Arial" w:hAnsi="Arial" w:eastAsia="SimSun" w:cs="Arial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keepLines/>
      <w:pageBreakBefore/>
      <w:numPr>
        <w:ilvl w:val="0"/>
        <w:numId w:val="1"/>
      </w:numPr>
      <w:tabs>
        <w:tab w:val="left" w:pos="432"/>
      </w:tabs>
      <w:spacing w:before="340" w:after="330" w:line="240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6"/>
    <w:pPr>
      <w:keepNext/>
      <w:keepLines/>
      <w:numPr>
        <w:ilvl w:val="1"/>
        <w:numId w:val="1"/>
      </w:numPr>
      <w:tabs>
        <w:tab w:val="left" w:pos="576"/>
      </w:tabs>
      <w:spacing w:before="260" w:after="260" w:line="24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6"/>
    <w:pPr>
      <w:keepNext/>
      <w:keepLines/>
      <w:numPr>
        <w:ilvl w:val="2"/>
        <w:numId w:val="1"/>
      </w:numPr>
      <w:tabs>
        <w:tab w:val="left" w:pos="0"/>
        <w:tab w:val="left" w:pos="720"/>
        <w:tab w:val="left" w:pos="872"/>
      </w:tabs>
      <w:spacing w:before="260" w:after="260" w:line="240" w:lineRule="auto"/>
      <w:outlineLvl w:val="2"/>
    </w:pPr>
    <w:rPr>
      <w:rFonts w:ascii="Arial" w:hAnsi="Arial" w:cs="Arial"/>
      <w:b/>
      <w:bCs/>
      <w:sz w:val="30"/>
      <w:szCs w:val="32"/>
    </w:rPr>
  </w:style>
  <w:style w:type="paragraph" w:styleId="5">
    <w:name w:val="heading 4"/>
    <w:basedOn w:val="1"/>
    <w:next w:val="1"/>
    <w:qFormat/>
    <w:uiPriority w:val="6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6"/>
    <w:pPr>
      <w:keepNext/>
      <w:keepLines/>
      <w:numPr>
        <w:ilvl w:val="4"/>
        <w:numId w:val="1"/>
      </w:numPr>
      <w:tabs>
        <w:tab w:val="left" w:pos="1008"/>
      </w:tabs>
      <w:spacing w:before="280" w:after="290" w:line="240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6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cs="Arial"/>
      <w:b/>
      <w:bCs/>
      <w:sz w:val="21"/>
      <w:szCs w:val="24"/>
    </w:rPr>
  </w:style>
  <w:style w:type="paragraph" w:styleId="8">
    <w:name w:val="heading 7"/>
    <w:basedOn w:val="1"/>
    <w:next w:val="1"/>
    <w:qFormat/>
    <w:uiPriority w:val="6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  <w:sz w:val="18"/>
      <w:szCs w:val="24"/>
    </w:rPr>
  </w:style>
  <w:style w:type="paragraph" w:styleId="9">
    <w:name w:val="heading 8"/>
    <w:basedOn w:val="1"/>
    <w:next w:val="1"/>
    <w:qFormat/>
    <w:uiPriority w:val="6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cs="Arial"/>
      <w:b/>
      <w:sz w:val="18"/>
      <w:szCs w:val="24"/>
    </w:rPr>
  </w:style>
  <w:style w:type="paragraph" w:styleId="10">
    <w:name w:val="heading 9"/>
    <w:basedOn w:val="1"/>
    <w:next w:val="1"/>
    <w:qFormat/>
    <w:uiPriority w:val="6"/>
    <w:pPr>
      <w:keepNext/>
      <w:keepLines/>
      <w:numPr>
        <w:ilvl w:val="8"/>
        <w:numId w:val="1"/>
      </w:numPr>
      <w:tabs>
        <w:tab w:val="left" w:pos="1344"/>
        <w:tab w:val="left" w:pos="1584"/>
      </w:tabs>
      <w:spacing w:before="240" w:after="64" w:line="319" w:lineRule="auto"/>
      <w:outlineLvl w:val="8"/>
    </w:pPr>
    <w:rPr>
      <w:rFonts w:ascii="Arial" w:hAnsi="Arial" w:cs="Arial"/>
      <w:b/>
      <w:sz w:val="18"/>
      <w:szCs w:val="21"/>
    </w:rPr>
  </w:style>
  <w:style w:type="character" w:default="1" w:styleId="23">
    <w:name w:val="Default Paragraph Font"/>
    <w:semiHidden/>
    <w:uiPriority w:val="0"/>
  </w:style>
  <w:style w:type="table" w:default="1" w:styleId="21">
    <w:name w:val="Normal Table"/>
    <w:semiHidden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uiPriority w:val="0"/>
    <w:pPr>
      <w:jc w:val="left"/>
    </w:pPr>
  </w:style>
  <w:style w:type="paragraph" w:styleId="13">
    <w:name w:val="Body Text"/>
    <w:basedOn w:val="1"/>
    <w:uiPriority w:val="7"/>
    <w:pPr>
      <w:spacing w:before="0" w:after="120"/>
    </w:pPr>
  </w:style>
  <w:style w:type="paragraph" w:styleId="14">
    <w:name w:val="toc 3"/>
    <w:basedOn w:val="1"/>
    <w:next w:val="1"/>
    <w:uiPriority w:val="39"/>
    <w:pPr>
      <w:spacing w:line="240" w:lineRule="auto"/>
      <w:ind w:left="482" w:right="0" w:firstLine="0"/>
    </w:pPr>
    <w:rPr>
      <w:i/>
      <w:sz w:val="18"/>
    </w:rPr>
  </w:style>
  <w:style w:type="paragraph" w:styleId="15">
    <w:name w:val="footer"/>
    <w:basedOn w:val="1"/>
    <w:uiPriority w:val="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uiPriority w:val="6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120" w:after="120" w:line="240" w:lineRule="auto"/>
    </w:pPr>
    <w:rPr>
      <w:b/>
      <w:caps/>
    </w:rPr>
  </w:style>
  <w:style w:type="paragraph" w:styleId="18">
    <w:name w:val="List"/>
    <w:basedOn w:val="13"/>
    <w:uiPriority w:val="7"/>
    <w:rPr>
      <w:rFonts w:cs="Lohit Devanagari"/>
    </w:rPr>
  </w:style>
  <w:style w:type="paragraph" w:styleId="19">
    <w:name w:val="toc 2"/>
    <w:basedOn w:val="1"/>
    <w:next w:val="1"/>
    <w:uiPriority w:val="39"/>
    <w:pPr>
      <w:spacing w:line="240" w:lineRule="auto"/>
      <w:ind w:left="238" w:right="0" w:firstLine="0"/>
    </w:pPr>
    <w:rPr>
      <w:smallCaps/>
      <w:sz w:val="18"/>
    </w:rPr>
  </w:style>
  <w:style w:type="paragraph" w:styleId="20">
    <w:name w:val="Normal (Web)"/>
    <w:basedOn w:val="1"/>
    <w:uiPriority w:val="0"/>
    <w:rPr>
      <w:sz w:val="24"/>
    </w:rPr>
  </w:style>
  <w:style w:type="table" w:styleId="22">
    <w:name w:val="Table Grid"/>
    <w:basedOn w:val="21"/>
    <w:uiPriority w:val="0"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uiPriority w:val="6"/>
  </w:style>
  <w:style w:type="character" w:styleId="25">
    <w:name w:val="FollowedHyperlink"/>
    <w:uiPriority w:val="6"/>
    <w:rPr>
      <w:color w:val="800080"/>
      <w:u w:val="single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默认段落字体1"/>
    <w:uiPriority w:val="1723"/>
  </w:style>
  <w:style w:type="character" w:customStyle="1" w:styleId="28">
    <w:name w:val="WW8Num1z0"/>
    <w:uiPriority w:val="3"/>
    <w:rPr>
      <w:rFonts w:hint="default"/>
    </w:rPr>
  </w:style>
  <w:style w:type="character" w:customStyle="1" w:styleId="29">
    <w:name w:val="WW8Num2z0"/>
    <w:uiPriority w:val="3"/>
    <w:rPr>
      <w:rFonts w:hint="default"/>
    </w:rPr>
  </w:style>
  <w:style w:type="character" w:customStyle="1" w:styleId="30">
    <w:name w:val="WW8Num3z0"/>
    <w:uiPriority w:val="3"/>
    <w:rPr>
      <w:rFonts w:hint="default"/>
    </w:rPr>
  </w:style>
  <w:style w:type="character" w:customStyle="1" w:styleId="31">
    <w:name w:val="WW8Num4z0"/>
    <w:uiPriority w:val="3"/>
    <w:rPr>
      <w:rFonts w:hint="default"/>
    </w:rPr>
  </w:style>
  <w:style w:type="character" w:customStyle="1" w:styleId="32">
    <w:name w:val="WW8Num4z1"/>
    <w:uiPriority w:val="3"/>
  </w:style>
  <w:style w:type="character" w:customStyle="1" w:styleId="33">
    <w:name w:val="WW8Num4z2"/>
    <w:uiPriority w:val="3"/>
  </w:style>
  <w:style w:type="character" w:customStyle="1" w:styleId="34">
    <w:name w:val="WW8Num4z3"/>
    <w:uiPriority w:val="3"/>
  </w:style>
  <w:style w:type="character" w:customStyle="1" w:styleId="35">
    <w:name w:val="WW8Num4z4"/>
    <w:uiPriority w:val="3"/>
  </w:style>
  <w:style w:type="character" w:customStyle="1" w:styleId="36">
    <w:name w:val="WW8Num4z5"/>
    <w:uiPriority w:val="3"/>
  </w:style>
  <w:style w:type="character" w:customStyle="1" w:styleId="37">
    <w:name w:val="WW8Num4z6"/>
    <w:uiPriority w:val="3"/>
  </w:style>
  <w:style w:type="character" w:customStyle="1" w:styleId="38">
    <w:name w:val="WW8Num4z7"/>
    <w:uiPriority w:val="3"/>
  </w:style>
  <w:style w:type="character" w:customStyle="1" w:styleId="39">
    <w:name w:val="WW8Num4z8"/>
    <w:uiPriority w:val="3"/>
  </w:style>
  <w:style w:type="character" w:customStyle="1" w:styleId="40">
    <w:name w:val="WW8Num5z0"/>
    <w:uiPriority w:val="3"/>
    <w:rPr>
      <w:rFonts w:hint="default" w:cs="Arial"/>
      <w:lang w:val="en-US"/>
    </w:rPr>
  </w:style>
  <w:style w:type="character" w:customStyle="1" w:styleId="41">
    <w:name w:val="WW8Num6z0"/>
    <w:uiPriority w:val="3"/>
  </w:style>
  <w:style w:type="character" w:customStyle="1" w:styleId="42">
    <w:name w:val="WW8Num6z1"/>
    <w:uiPriority w:val="3"/>
  </w:style>
  <w:style w:type="character" w:customStyle="1" w:styleId="43">
    <w:name w:val="WW8Num6z2"/>
    <w:uiPriority w:val="3"/>
  </w:style>
  <w:style w:type="character" w:customStyle="1" w:styleId="44">
    <w:name w:val="WW8Num6z3"/>
    <w:uiPriority w:val="3"/>
  </w:style>
  <w:style w:type="character" w:customStyle="1" w:styleId="45">
    <w:name w:val="WW8Num6z4"/>
    <w:uiPriority w:val="3"/>
  </w:style>
  <w:style w:type="character" w:customStyle="1" w:styleId="46">
    <w:name w:val="WW8Num6z5"/>
    <w:uiPriority w:val="3"/>
  </w:style>
  <w:style w:type="character" w:customStyle="1" w:styleId="47">
    <w:name w:val="WW8Num6z6"/>
    <w:uiPriority w:val="3"/>
  </w:style>
  <w:style w:type="character" w:customStyle="1" w:styleId="48">
    <w:name w:val="WW8Num6z7"/>
    <w:uiPriority w:val="3"/>
  </w:style>
  <w:style w:type="character" w:customStyle="1" w:styleId="49">
    <w:name w:val="WW8Num6z8"/>
    <w:uiPriority w:val="3"/>
  </w:style>
  <w:style w:type="character" w:customStyle="1" w:styleId="50">
    <w:name w:val="WW8Num7z0"/>
    <w:uiPriority w:val="3"/>
    <w:rPr>
      <w:rFonts w:hint="default"/>
    </w:rPr>
  </w:style>
  <w:style w:type="character" w:customStyle="1" w:styleId="51">
    <w:name w:val="WW8Num8z0"/>
    <w:uiPriority w:val="3"/>
    <w:rPr>
      <w:rFonts w:hint="default"/>
    </w:rPr>
  </w:style>
  <w:style w:type="character" w:customStyle="1" w:styleId="52">
    <w:name w:val="WW8Num9z0"/>
    <w:uiPriority w:val="3"/>
  </w:style>
  <w:style w:type="character" w:customStyle="1" w:styleId="53">
    <w:name w:val="WW8Num9z1"/>
    <w:uiPriority w:val="3"/>
    <w:rPr>
      <w:rFonts w:hint="eastAsia"/>
    </w:rPr>
  </w:style>
  <w:style w:type="character" w:customStyle="1" w:styleId="54">
    <w:name w:val="WW8Num10z0"/>
    <w:uiPriority w:val="3"/>
    <w:rPr>
      <w:rFonts w:hint="default"/>
    </w:rPr>
  </w:style>
  <w:style w:type="character" w:customStyle="1" w:styleId="55">
    <w:name w:val="WW8Num11z0"/>
    <w:uiPriority w:val="3"/>
    <w:rPr>
      <w:rFonts w:hint="default"/>
    </w:rPr>
  </w:style>
  <w:style w:type="character" w:customStyle="1" w:styleId="56">
    <w:name w:val="批注文字 Char"/>
    <w:uiPriority w:val="1624"/>
    <w:rPr>
      <w:rFonts w:ascii="Arial" w:hAnsi="Arial" w:eastAsia="SimSun" w:cs="Arial"/>
      <w:color w:val="0000FF"/>
      <w:kern w:val="2"/>
      <w:sz w:val="18"/>
      <w:lang w:val="en-US" w:eastAsia="zh-CN" w:bidi="ar-SA"/>
    </w:rPr>
  </w:style>
  <w:style w:type="character" w:customStyle="1" w:styleId="57">
    <w:name w:val="Index Link"/>
    <w:uiPriority w:val="6"/>
  </w:style>
  <w:style w:type="paragraph" w:customStyle="1" w:styleId="58">
    <w:name w:val="Heading"/>
    <w:basedOn w:val="1"/>
    <w:next w:val="13"/>
    <w:uiPriority w:val="6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59">
    <w:name w:val="Index"/>
    <w:basedOn w:val="1"/>
    <w:uiPriority w:val="6"/>
    <w:pPr>
      <w:suppressLineNumbers/>
    </w:pPr>
    <w:rPr>
      <w:rFonts w:cs="Lohit Devanagari"/>
    </w:rPr>
  </w:style>
  <w:style w:type="paragraph" w:customStyle="1" w:styleId="60">
    <w:name w:val="正文缩进1"/>
    <w:basedOn w:val="1"/>
    <w:uiPriority w:val="2034"/>
    <w:pPr>
      <w:ind w:left="0" w:right="0" w:firstLine="420"/>
    </w:pPr>
    <w:rPr>
      <w:rFonts w:ascii="Times New Roman" w:hAnsi="Times New Roman" w:cs="Times New Roman"/>
      <w:sz w:val="24"/>
    </w:rPr>
  </w:style>
  <w:style w:type="paragraph" w:customStyle="1" w:styleId="61">
    <w:name w:val="题注1"/>
    <w:basedOn w:val="1"/>
    <w:next w:val="1"/>
    <w:uiPriority w:val="0"/>
    <w:pPr>
      <w:spacing w:before="152" w:after="160"/>
    </w:pPr>
    <w:rPr>
      <w:rFonts w:cs="Arial"/>
    </w:rPr>
  </w:style>
  <w:style w:type="paragraph" w:customStyle="1" w:styleId="62">
    <w:name w:val="文档结构图1"/>
    <w:basedOn w:val="1"/>
    <w:uiPriority w:val="2029"/>
    <w:pPr>
      <w:shd w:val="clear" w:color="auto" w:fill="000080"/>
    </w:pPr>
  </w:style>
  <w:style w:type="paragraph" w:customStyle="1" w:styleId="63">
    <w:name w:val="批注文字1"/>
    <w:basedOn w:val="1"/>
    <w:uiPriority w:val="1624"/>
    <w:pPr>
      <w:spacing w:line="240" w:lineRule="auto"/>
    </w:pPr>
    <w:rPr>
      <w:color w:val="0000FF"/>
      <w:sz w:val="18"/>
    </w:rPr>
  </w:style>
  <w:style w:type="paragraph" w:customStyle="1" w:styleId="64">
    <w:name w:val="批注框文本1"/>
    <w:basedOn w:val="1"/>
    <w:uiPriority w:val="1668"/>
    <w:rPr>
      <w:sz w:val="18"/>
      <w:szCs w:val="18"/>
    </w:rPr>
  </w:style>
  <w:style w:type="paragraph" w:customStyle="1" w:styleId="65">
    <w:name w:val="Header and Footer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66">
    <w:name w:val="图表目录1"/>
    <w:basedOn w:val="1"/>
    <w:next w:val="1"/>
    <w:uiPriority w:val="1902"/>
    <w:pPr>
      <w:ind w:left="480" w:right="0" w:hanging="480"/>
    </w:pPr>
    <w:rPr>
      <w:smallCaps/>
      <w:szCs w:val="24"/>
    </w:rPr>
  </w:style>
  <w:style w:type="paragraph" w:customStyle="1" w:styleId="67">
    <w:name w:val="信息标题1"/>
    <w:basedOn w:val="13"/>
    <w:uiPriority w:val="1664"/>
    <w:pPr>
      <w:keepLines/>
      <w:widowControl/>
      <w:tabs>
        <w:tab w:val="left" w:pos="1080"/>
      </w:tabs>
      <w:spacing w:line="240" w:lineRule="atLeast"/>
      <w:ind w:left="1080" w:right="0" w:hanging="1080"/>
    </w:pPr>
    <w:rPr>
      <w:rFonts w:ascii="Garamond" w:hAnsi="Garamond" w:cs="Garamond"/>
      <w:caps/>
      <w:kern w:val="0"/>
      <w:sz w:val="18"/>
      <w:lang/>
    </w:rPr>
  </w:style>
  <w:style w:type="paragraph" w:customStyle="1" w:styleId="68">
    <w:name w:val="普通(网站)1"/>
    <w:basedOn w:val="1"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69">
    <w:name w:val="Normal-Table"/>
    <w:basedOn w:val="1"/>
    <w:uiPriority w:val="7"/>
    <w:pPr>
      <w:widowControl/>
      <w:spacing w:before="0" w:after="60" w:line="240" w:lineRule="auto"/>
    </w:pPr>
    <w:rPr>
      <w:rFonts w:ascii="SimSun" w:hAnsi="SimSun"/>
      <w:kern w:val="0"/>
      <w:sz w:val="21"/>
      <w:lang w:val="en-GB" w:eastAsia="en-US"/>
    </w:rPr>
  </w:style>
  <w:style w:type="paragraph" w:customStyle="1" w:styleId="70">
    <w:name w:val="Table Contents"/>
    <w:basedOn w:val="1"/>
    <w:uiPriority w:val="6"/>
    <w:pPr>
      <w:suppressLineNumbers/>
    </w:pPr>
  </w:style>
  <w:style w:type="paragraph" w:customStyle="1" w:styleId="71">
    <w:name w:val="Table Heading"/>
    <w:basedOn w:val="70"/>
    <w:uiPriority w:val="6"/>
    <w:pPr>
      <w:suppressLineNumbers/>
      <w:jc w:val="center"/>
    </w:pPr>
    <w:rPr>
      <w:b/>
      <w:bCs/>
    </w:rPr>
  </w:style>
  <w:style w:type="paragraph" w:customStyle="1" w:styleId="72">
    <w:name w:val="Frame Contents"/>
    <w:basedOn w:val="1"/>
    <w:uiPriority w:val="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1706</Words>
  <Characters>1859</Characters>
  <Lines>57</Lines>
  <Paragraphs>16</Paragraphs>
  <TotalTime>0</TotalTime>
  <ScaleCrop>false</ScaleCrop>
  <LinksUpToDate>false</LinksUpToDate>
  <CharactersWithSpaces>1948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2006-06-15T14:29:00Z</dcterms:created>
  <dc:creator>wind</dc:creator>
  <cp:lastModifiedBy>a唐小明</cp:lastModifiedBy>
  <dcterms:modified xsi:type="dcterms:W3CDTF">2025-07-17T15:54:46Z</dcterms:modified>
  <cp:revision>640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9C28F5869F0090F446AC78689EB55BE4_43</vt:lpwstr>
  </property>
  <property fmtid="{D5CDD505-2E9C-101B-9397-08002B2CF9AE}" pid="3" name="KSOProductBuildVer">
    <vt:lpwstr>2052-7.5.1.8994</vt:lpwstr>
  </property>
  <property fmtid="{D5CDD505-2E9C-101B-9397-08002B2CF9AE}" pid="4" name="KSOTemplateDocerSaveRecord">
    <vt:lpwstr>eyJoZGlkIjoiMWZmNjRlYzU5ZjUxNTNiNjY3YzJlMzkwYjQxOWZlM2YiLCJ1c2VySWQiOiI3NzQ3MDQwNjMifQ==</vt:lpwstr>
  </property>
</Properties>
</file>